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AEACB" w14:textId="58E000ED" w:rsidR="005359FE" w:rsidRDefault="005359FE" w:rsidP="005359F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8F36"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574267">
        <w:rPr>
          <w:b/>
          <w:kern w:val="2"/>
          <w:lang w:eastAsia="zh-CN"/>
        </w:rPr>
        <w:t>10</w:t>
      </w:r>
      <w:r w:rsidR="00A32C43">
        <w:rPr>
          <w:b/>
          <w:kern w:val="2"/>
          <w:lang w:eastAsia="zh-CN"/>
        </w:rPr>
        <w:t>7</w:t>
      </w:r>
      <w:r w:rsidR="00224038">
        <w:rPr>
          <w:b/>
          <w:kern w:val="2"/>
          <w:lang w:eastAsia="zh-CN"/>
        </w:rPr>
        <w:t>bis</w:t>
      </w:r>
      <w:r w:rsidR="00DE5A38">
        <w:rPr>
          <w:b/>
          <w:kern w:val="2"/>
          <w:lang w:eastAsia="zh-CN"/>
        </w:rPr>
        <w:t>-e</w:t>
      </w:r>
      <w:r>
        <w:rPr>
          <w:b/>
          <w:kern w:val="2"/>
          <w:lang w:eastAsia="zh-CN"/>
        </w:rPr>
        <w:tab/>
      </w:r>
      <w:r w:rsidR="009E7586" w:rsidRPr="009E7586">
        <w:rPr>
          <w:b/>
          <w:kern w:val="2"/>
          <w:lang w:eastAsia="zh-CN"/>
        </w:rPr>
        <w:t>R1-2200460</w:t>
      </w:r>
    </w:p>
    <w:p w14:paraId="369E4689" w14:textId="4FAFC7CA" w:rsidR="005359FE" w:rsidRDefault="00B463AF" w:rsidP="005359FE">
      <w:pPr>
        <w:jc w:val="left"/>
        <w:rPr>
          <w:b/>
          <w:kern w:val="2"/>
          <w:lang w:eastAsia="zh-CN"/>
        </w:rPr>
      </w:pPr>
      <w:r w:rsidRPr="00B463AF">
        <w:rPr>
          <w:b/>
          <w:kern w:val="2"/>
          <w:lang w:eastAsia="zh-CN"/>
        </w:rPr>
        <w:t xml:space="preserve">E-meeting, </w:t>
      </w:r>
      <w:r w:rsidR="00A32C43">
        <w:rPr>
          <w:b/>
          <w:kern w:val="2"/>
          <w:lang w:eastAsia="zh-CN"/>
        </w:rPr>
        <w:t>Jan</w:t>
      </w:r>
      <w:r w:rsidRPr="00B463AF">
        <w:rPr>
          <w:b/>
          <w:kern w:val="2"/>
          <w:lang w:eastAsia="zh-CN"/>
        </w:rPr>
        <w:t xml:space="preserve"> </w:t>
      </w:r>
      <w:r w:rsidR="00A32C43">
        <w:rPr>
          <w:b/>
          <w:kern w:val="2"/>
          <w:lang w:eastAsia="zh-CN"/>
        </w:rPr>
        <w:t>17</w:t>
      </w:r>
      <w:r w:rsidRPr="00B463AF">
        <w:rPr>
          <w:b/>
          <w:kern w:val="2"/>
          <w:lang w:eastAsia="zh-CN"/>
        </w:rPr>
        <w:t xml:space="preserve"> - </w:t>
      </w:r>
      <w:r w:rsidR="00A32C43">
        <w:rPr>
          <w:b/>
          <w:kern w:val="2"/>
          <w:lang w:eastAsia="zh-CN"/>
        </w:rPr>
        <w:t>25</w:t>
      </w:r>
      <w:r w:rsidRPr="00B463AF">
        <w:rPr>
          <w:b/>
          <w:kern w:val="2"/>
          <w:lang w:eastAsia="zh-CN"/>
        </w:rPr>
        <w:t>, 202</w:t>
      </w:r>
      <w:r w:rsidR="00A32C43">
        <w:rPr>
          <w:b/>
          <w:kern w:val="2"/>
          <w:lang w:eastAsia="zh-CN"/>
        </w:rPr>
        <w:t>2</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50B494FF"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D66257">
        <w:rPr>
          <w:b/>
          <w:kern w:val="2"/>
          <w:lang w:eastAsia="zh-CN"/>
        </w:rPr>
        <w:t>8</w:t>
      </w:r>
      <w:r w:rsidR="00D700D2">
        <w:rPr>
          <w:b/>
          <w:kern w:val="2"/>
          <w:lang w:eastAsia="zh-CN"/>
        </w:rPr>
        <w:t>.</w:t>
      </w:r>
      <w:r w:rsidR="00DD3D62">
        <w:rPr>
          <w:b/>
          <w:kern w:val="2"/>
          <w:lang w:eastAsia="zh-CN"/>
        </w:rPr>
        <w:t>2</w:t>
      </w:r>
      <w:r w:rsidR="006755CE">
        <w:rPr>
          <w:b/>
          <w:kern w:val="2"/>
          <w:lang w:eastAsia="zh-CN"/>
        </w:rPr>
        <w:t>.</w:t>
      </w:r>
      <w:r w:rsidR="00D66257">
        <w:rPr>
          <w:b/>
          <w:kern w:val="2"/>
          <w:lang w:eastAsia="zh-CN"/>
        </w:rPr>
        <w:t>4</w:t>
      </w:r>
    </w:p>
    <w:p w14:paraId="05D24874" w14:textId="37C1358F"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00A32C43">
        <w:rPr>
          <w:b/>
        </w:rPr>
        <w:t>Xiaomi</w:t>
      </w:r>
    </w:p>
    <w:p w14:paraId="6F32476E" w14:textId="0A30826C"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4357F0" w:rsidRPr="004357F0">
        <w:rPr>
          <w:b/>
          <w:kern w:val="2"/>
          <w:lang w:eastAsia="zh-CN"/>
        </w:rPr>
        <w:t>Maint</w:t>
      </w:r>
      <w:r w:rsidR="004357F0">
        <w:rPr>
          <w:b/>
          <w:kern w:val="2"/>
          <w:lang w:eastAsia="zh-CN"/>
        </w:rPr>
        <w:t>en</w:t>
      </w:r>
      <w:r w:rsidR="004357F0" w:rsidRPr="004357F0">
        <w:rPr>
          <w:b/>
          <w:kern w:val="2"/>
          <w:lang w:eastAsia="zh-CN"/>
        </w:rPr>
        <w:t>ance o</w:t>
      </w:r>
      <w:r w:rsidR="00A32C43">
        <w:rPr>
          <w:b/>
          <w:kern w:val="2"/>
          <w:lang w:eastAsia="zh-CN"/>
        </w:rPr>
        <w:t>n beam management for new SCSs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5B2233" w:rsidRDefault="009C0564" w:rsidP="005B2233">
      <w:pPr>
        <w:pBdr>
          <w:bottom w:val="single" w:sz="4" w:space="1" w:color="auto"/>
        </w:pBdr>
        <w:spacing w:after="0"/>
        <w:jc w:val="left"/>
        <w:rPr>
          <w:b/>
          <w:kern w:val="2"/>
          <w:sz w:val="16"/>
        </w:rPr>
      </w:pPr>
    </w:p>
    <w:p w14:paraId="2747E54F" w14:textId="77777777" w:rsidR="00D6232F" w:rsidRPr="005B2233" w:rsidRDefault="00D6232F" w:rsidP="005B2233">
      <w:bookmarkStart w:id="0" w:name="_Ref129681832"/>
      <w:bookmarkStart w:id="1" w:name="_Ref124589665"/>
      <w:bookmarkStart w:id="2" w:name="_Ref71620620"/>
      <w:bookmarkStart w:id="3" w:name="_Ref124671424"/>
    </w:p>
    <w:p w14:paraId="03DB9374" w14:textId="77777777" w:rsidR="008562A9" w:rsidRDefault="008562A9" w:rsidP="008562A9">
      <w:pPr>
        <w:pStyle w:val="1"/>
      </w:pPr>
      <w:bookmarkStart w:id="4" w:name="_Ref124589705"/>
      <w:bookmarkStart w:id="5" w:name="_Ref129681862"/>
      <w:bookmarkStart w:id="6" w:name="OLE_LINK22"/>
      <w:r w:rsidRPr="00CF195E">
        <w:t>Introduction</w:t>
      </w:r>
      <w:bookmarkEnd w:id="4"/>
      <w:bookmarkEnd w:id="5"/>
    </w:p>
    <w:p w14:paraId="19B48696" w14:textId="3A3FFC0C" w:rsidR="008562A9" w:rsidRPr="00D373F0" w:rsidRDefault="001B4C01" w:rsidP="008562A9">
      <w:pPr>
        <w:rPr>
          <w:lang w:eastAsia="zh-CN"/>
        </w:rPr>
      </w:pPr>
      <w:r>
        <w:rPr>
          <w:lang w:eastAsia="zh-CN"/>
        </w:rPr>
        <w:t xml:space="preserve">The discussion of beam management for new SCSs is almost finished. </w:t>
      </w:r>
      <w:r w:rsidR="008562A9" w:rsidRPr="00C179A3">
        <w:rPr>
          <w:rFonts w:hint="eastAsia"/>
          <w:lang w:eastAsia="zh-CN"/>
        </w:rPr>
        <w:t>I</w:t>
      </w:r>
      <w:r w:rsidR="008562A9" w:rsidRPr="00C179A3">
        <w:rPr>
          <w:lang w:eastAsia="zh-CN"/>
        </w:rPr>
        <w:t>n this contribution, we propose</w:t>
      </w:r>
      <w:r w:rsidR="00576233" w:rsidRPr="00576233">
        <w:rPr>
          <w:lang w:eastAsia="zh-CN"/>
        </w:rPr>
        <w:t xml:space="preserve"> </w:t>
      </w:r>
      <w:r w:rsidR="00576233">
        <w:rPr>
          <w:lang w:eastAsia="zh-CN"/>
        </w:rPr>
        <w:t xml:space="preserve">some </w:t>
      </w:r>
      <w:r>
        <w:rPr>
          <w:lang w:eastAsia="zh-CN"/>
        </w:rPr>
        <w:t>possible CRs</w:t>
      </w:r>
      <w:r w:rsidR="00576233" w:rsidRPr="00576233">
        <w:rPr>
          <w:lang w:eastAsia="zh-CN"/>
        </w:rPr>
        <w:t xml:space="preserve"> to release 16 specifications</w:t>
      </w:r>
      <w:r w:rsidR="00DC6ABB">
        <w:rPr>
          <w:lang w:eastAsia="zh-CN"/>
        </w:rPr>
        <w:t xml:space="preserve"> incl. agreements up to RAN1 107-e meeting</w:t>
      </w:r>
      <w:r w:rsidR="00576233">
        <w:rPr>
          <w:lang w:eastAsia="zh-CN"/>
        </w:rPr>
        <w:t xml:space="preserve"> </w:t>
      </w:r>
      <w:r>
        <w:rPr>
          <w:lang w:eastAsia="zh-CN"/>
        </w:rPr>
        <w:t>with respective to the</w:t>
      </w:r>
      <w:r w:rsidR="00576233">
        <w:rPr>
          <w:lang w:eastAsia="zh-CN"/>
        </w:rPr>
        <w:t xml:space="preserve"> timing associated with beam-based operati</w:t>
      </w:r>
      <w:r w:rsidR="0075667F">
        <w:rPr>
          <w:lang w:eastAsia="zh-CN"/>
        </w:rPr>
        <w:t xml:space="preserve">on and the </w:t>
      </w:r>
      <w:r w:rsidR="0075667F" w:rsidRPr="0075667F">
        <w:rPr>
          <w:lang w:eastAsia="zh-CN"/>
        </w:rPr>
        <w:t>multiple QCL assumption for multiple PDSCHs/PUSCHs</w:t>
      </w:r>
      <w:r w:rsidR="0075667F">
        <w:rPr>
          <w:lang w:eastAsia="zh-CN"/>
        </w:rPr>
        <w:t>.</w:t>
      </w:r>
    </w:p>
    <w:p w14:paraId="22D1EEA5" w14:textId="77777777" w:rsidR="00191EB7" w:rsidRPr="00942E00" w:rsidRDefault="00191EB7" w:rsidP="008562A9">
      <w:pPr>
        <w:pStyle w:val="1"/>
        <w:tabs>
          <w:tab w:val="clear" w:pos="432"/>
        </w:tabs>
        <w:rPr>
          <w:color w:val="000000" w:themeColor="text1"/>
        </w:rPr>
      </w:pPr>
      <w:bookmarkStart w:id="7" w:name="OLE_LINK13"/>
      <w:bookmarkStart w:id="8" w:name="OLE_LINK36"/>
      <w:r>
        <w:rPr>
          <w:rFonts w:hint="eastAsia"/>
          <w:color w:val="000000" w:themeColor="text1"/>
          <w:lang w:eastAsia="zh-CN"/>
        </w:rPr>
        <w:t>T</w:t>
      </w:r>
      <w:r>
        <w:rPr>
          <w:color w:val="000000" w:themeColor="text1"/>
        </w:rPr>
        <w:t>iming associated with beam-based operation</w:t>
      </w:r>
    </w:p>
    <w:p w14:paraId="6ABCE237" w14:textId="77777777" w:rsidR="00191EB7" w:rsidRDefault="00191EB7">
      <w:pPr>
        <w:pStyle w:val="2"/>
        <w:rPr>
          <w:lang w:eastAsia="zh-CN"/>
        </w:rPr>
      </w:pPr>
      <w:r>
        <w:rPr>
          <w:lang w:eastAsia="zh-CN"/>
        </w:rPr>
        <w:t>A</w:t>
      </w:r>
      <w:bookmarkStart w:id="9" w:name="OLE_LINK1"/>
      <w:r>
        <w:rPr>
          <w:lang w:eastAsia="zh-CN"/>
        </w:rPr>
        <w:t xml:space="preserve">dditional beam </w:t>
      </w:r>
      <w:r w:rsidRPr="00165A3B">
        <w:rPr>
          <w:lang w:eastAsia="zh-CN"/>
        </w:rPr>
        <w:t>switching time delay d</w:t>
      </w:r>
    </w:p>
    <w:bookmarkEnd w:id="9"/>
    <w:p w14:paraId="6B3F539C" w14:textId="77777777" w:rsidR="00191EB7" w:rsidRDefault="00191EB7" w:rsidP="008562A9">
      <w:r>
        <w:rPr>
          <w:lang w:eastAsia="zh-CN"/>
        </w:rPr>
        <w:t xml:space="preserve">For the additional beam switching time delay d, there are some new parameters introduced in Rel-17 and these new parameters have been added to </w:t>
      </w:r>
      <w:r w:rsidRPr="00D75C3D">
        <w:rPr>
          <w:lang w:eastAsia="zh-CN"/>
        </w:rPr>
        <w:t>Table 5.2.1.5.1a-1</w:t>
      </w:r>
      <w:r>
        <w:rPr>
          <w:lang w:eastAsia="zh-CN"/>
        </w:rPr>
        <w:t xml:space="preserve"> in the draft CR </w:t>
      </w:r>
      <w:r>
        <w:rPr>
          <w:lang w:eastAsia="zh-CN"/>
        </w:rPr>
        <w:fldChar w:fldCharType="begin"/>
      </w:r>
      <w:r>
        <w:rPr>
          <w:lang w:eastAsia="zh-CN"/>
        </w:rPr>
        <w:instrText xml:space="preserve"> REF _Ref92443564 \r \h </w:instrText>
      </w:r>
      <w:r>
        <w:rPr>
          <w:lang w:eastAsia="zh-CN"/>
        </w:rPr>
      </w:r>
      <w:r>
        <w:rPr>
          <w:lang w:eastAsia="zh-CN"/>
        </w:rPr>
        <w:fldChar w:fldCharType="separate"/>
      </w:r>
      <w:r>
        <w:rPr>
          <w:lang w:eastAsia="zh-CN"/>
        </w:rPr>
        <w:t>[1]</w:t>
      </w:r>
      <w:r>
        <w:rPr>
          <w:lang w:eastAsia="zh-CN"/>
        </w:rPr>
        <w:fldChar w:fldCharType="end"/>
      </w:r>
      <w:r>
        <w:rPr>
          <w:lang w:eastAsia="zh-CN"/>
        </w:rPr>
        <w:t>. However, the explanation of the value of the a</w:t>
      </w:r>
      <w:r w:rsidRPr="0098117D">
        <w:rPr>
          <w:lang w:eastAsia="zh-CN"/>
        </w:rPr>
        <w:t>dditional beam switching time delay d</w:t>
      </w:r>
      <w:r>
        <w:rPr>
          <w:lang w:eastAsia="zh-CN"/>
        </w:rPr>
        <w:t xml:space="preserve"> when </w:t>
      </w:r>
      <w:r w:rsidRPr="0098117D">
        <w:rPr>
          <w:b/>
          <w:i/>
          <w:lang w:val="en-AU" w:eastAsia="zh-CN"/>
        </w:rPr>
        <w:t>µ</w:t>
      </w:r>
      <w:r w:rsidRPr="0098117D">
        <w:rPr>
          <w:b/>
          <w:i/>
          <w:vertAlign w:val="subscript"/>
          <w:lang w:val="en-AU" w:eastAsia="zh-CN"/>
        </w:rPr>
        <w:t>PDCCH</w:t>
      </w:r>
      <w:r w:rsidRPr="0098117D">
        <w:rPr>
          <w:lang w:eastAsia="zh-CN"/>
        </w:rPr>
        <w:t xml:space="preserve"> = 5</w:t>
      </w:r>
      <w:r>
        <w:rPr>
          <w:lang w:eastAsia="zh-CN"/>
        </w:rPr>
        <w:t xml:space="preserve"> should be put in a new paragraph for all these d mentioned before.</w:t>
      </w:r>
    </w:p>
    <w:p w14:paraId="77777CA2" w14:textId="77777777" w:rsidR="00191EB7" w:rsidRDefault="00191EB7" w:rsidP="008562A9">
      <w:pPr>
        <w:rPr>
          <w:u w:val="single"/>
          <w:lang w:eastAsia="zh-CN"/>
        </w:rPr>
      </w:pPr>
      <w:r>
        <w:t xml:space="preserve">The following TP </w:t>
      </w:r>
      <w:r>
        <w:rPr>
          <w:rFonts w:hint="eastAsia"/>
          <w:lang w:eastAsia="zh-CN"/>
        </w:rPr>
        <w:t>is</w:t>
      </w:r>
      <w:r>
        <w:t xml:space="preserve"> provided:</w:t>
      </w:r>
      <w:r w:rsidDel="00576233">
        <w:rPr>
          <w:lang w:eastAsia="zh-CN"/>
        </w:rPr>
        <w:t xml:space="preserve"> </w:t>
      </w:r>
    </w:p>
    <w:p w14:paraId="3DF54185" w14:textId="77777777" w:rsidR="00191EB7" w:rsidRDefault="00191EB7" w:rsidP="008D4FD9">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#1</w:t>
      </w:r>
      <w:r w:rsidRPr="00D3181F">
        <w:rPr>
          <w:b/>
          <w:sz w:val="24"/>
          <w:lang w:eastAsia="zh-CN"/>
        </w:rPr>
        <w:t xml:space="preserve"> for TS 38.21</w:t>
      </w:r>
      <w:r>
        <w:rPr>
          <w:b/>
          <w:sz w:val="24"/>
          <w:lang w:eastAsia="zh-CN"/>
        </w:rPr>
        <w:t>4</w:t>
      </w:r>
      <w:r w:rsidRPr="00D3181F">
        <w:rPr>
          <w:b/>
          <w:sz w:val="24"/>
          <w:lang w:eastAsia="zh-CN"/>
        </w:rPr>
        <w:t xml:space="preserve"> Clause </w:t>
      </w:r>
      <w:r w:rsidRPr="009E7762">
        <w:rPr>
          <w:b/>
          <w:sz w:val="24"/>
          <w:lang w:eastAsia="zh-CN"/>
        </w:rPr>
        <w:t>5.2.1.5.1a</w:t>
      </w:r>
    </w:p>
    <w:p w14:paraId="04DF7019" w14:textId="77777777" w:rsidR="00191EB7" w:rsidRDefault="00191EB7" w:rsidP="008D4FD9">
      <w:pPr>
        <w:rPr>
          <w:b/>
          <w:sz w:val="24"/>
          <w:lang w:eastAsia="zh-CN"/>
        </w:rPr>
      </w:pPr>
      <w:r>
        <w:rPr>
          <w:rFonts w:hint="eastAsia"/>
          <w:lang w:eastAsia="zh-CN"/>
        </w:rPr>
        <w:t>=</w:t>
      </w:r>
      <w:r>
        <w:rPr>
          <w:lang w:eastAsia="zh-CN"/>
        </w:rPr>
        <w:t>============================ Unchanged part omitted ============================</w:t>
      </w:r>
    </w:p>
    <w:p w14:paraId="0ADC2E53" w14:textId="77777777" w:rsidR="00191EB7" w:rsidRPr="00E730BC" w:rsidRDefault="00191EB7" w:rsidP="001C4B08">
      <w:pPr>
        <w:pStyle w:val="B1"/>
        <w:numPr>
          <w:ilvl w:val="0"/>
          <w:numId w:val="31"/>
        </w:numPr>
        <w:rPr>
          <w:color w:val="4F81BD" w:themeColor="accent1"/>
          <w:lang w:eastAsia="en-US"/>
        </w:rPr>
      </w:pPr>
      <w:r w:rsidRPr="00C20FBB">
        <w:rPr>
          <w:lang w:eastAsia="en-US"/>
        </w:rPr>
        <w:t>If the scheduling offset between the last symbol of the PDCCH carrying the triggering DCI and the first symbol of the aperiodic CSI-RS resources</w:t>
      </w:r>
      <w:r w:rsidRPr="00C20FBB">
        <w:rPr>
          <w:lang w:val="en-US" w:eastAsia="en-US"/>
        </w:rPr>
        <w:t xml:space="preserve"> </w:t>
      </w:r>
      <w:r w:rsidRPr="00C20FBB">
        <w:rPr>
          <w:lang w:eastAsia="en-US"/>
        </w:rPr>
        <w:t xml:space="preserve">in a </w:t>
      </w:r>
      <w:r w:rsidRPr="00C20FBB">
        <w:rPr>
          <w:i/>
          <w:iCs/>
          <w:lang w:eastAsia="en-US"/>
        </w:rPr>
        <w:t>NZP-CSI-RS-ResourceSet</w:t>
      </w:r>
      <w:r w:rsidRPr="00C20FBB">
        <w:rPr>
          <w:lang w:eastAsia="en-US"/>
        </w:rPr>
        <w:t xml:space="preserve"> is </w:t>
      </w:r>
      <w:r w:rsidRPr="001C4B08">
        <w:rPr>
          <w:lang w:eastAsia="en-US"/>
        </w:rPr>
        <w:t>equal to or greater than</w:t>
      </w:r>
      <w:r w:rsidRPr="00C20FBB">
        <w:rPr>
          <w:lang w:eastAsia="en-US"/>
        </w:rPr>
        <w:t xml:space="preserve"> </w:t>
      </w:r>
      <w:r w:rsidRPr="00C20FBB">
        <w:rPr>
          <w:i/>
          <w:iCs/>
          <w:lang w:eastAsia="zh-CN"/>
        </w:rPr>
        <w:t>beamSwitchTiming</w:t>
      </w:r>
      <w:r w:rsidRPr="00C20FBB">
        <w:rPr>
          <w:i/>
          <w:iCs/>
          <w:lang w:val="en-US" w:eastAsia="zh-CN"/>
        </w:rPr>
        <w:t xml:space="preserve"> </w:t>
      </w:r>
      <w:r w:rsidRPr="00C20FBB">
        <w:rPr>
          <w:lang w:eastAsia="zh-CN"/>
        </w:rPr>
        <w:t>+</w:t>
      </w:r>
      <w:r w:rsidRPr="00C20FBB">
        <w:rPr>
          <w:lang w:val="en-US" w:eastAsia="zh-CN"/>
        </w:rPr>
        <w:t xml:space="preserve"> </w:t>
      </w:r>
      <w:r w:rsidRPr="00C20FBB">
        <w:rPr>
          <w:i/>
          <w:iCs/>
          <w:lang w:eastAsia="zh-CN"/>
        </w:rPr>
        <w:t>d</w:t>
      </w:r>
      <w:r w:rsidRPr="00C20FBB">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C20FBB">
        <w:rPr>
          <w:lang w:val="en-US" w:eastAsia="zh-CN"/>
        </w:rPr>
        <w:t xml:space="preserve"> </w:t>
      </w:r>
      <w:r w:rsidRPr="00C20FBB">
        <w:rPr>
          <w:lang w:eastAsia="zh-CN"/>
        </w:rPr>
        <w:t>in CSI-RS symbols</w:t>
      </w:r>
      <w:r w:rsidRPr="00C20FBB">
        <w:rPr>
          <w:lang w:eastAsia="en-US"/>
        </w:rPr>
        <w:t>, when the reported value is one of the values of {14,28,48}*</w:t>
      </w:r>
      <m:oMath>
        <m:sSup>
          <m:sSupPr>
            <m:ctrlPr>
              <w:rPr>
                <w:rFonts w:ascii="Cambria Math" w:hAnsi="Cambria Math"/>
                <w:iCs/>
                <w:lang w:eastAsia="en-US"/>
              </w:rPr>
            </m:ctrlPr>
          </m:sSupPr>
          <m:e>
            <m:r>
              <w:rPr>
                <w:rFonts w:ascii="Cambria Math" w:hAnsi="Cambria Math"/>
                <w:lang w:eastAsia="en-US"/>
              </w:rPr>
              <m:t>2</m:t>
            </m:r>
          </m:e>
          <m:sup>
            <m:sSub>
              <m:sSubPr>
                <m:ctrlPr>
                  <w:rPr>
                    <w:rFonts w:ascii="Cambria Math" w:hAnsi="Cambria Math"/>
                    <w:i/>
                    <w:iCs/>
                    <w:lang w:eastAsia="en-US"/>
                  </w:rPr>
                </m:ctrlPr>
              </m:sSubPr>
              <m:e>
                <m:r>
                  <w:rPr>
                    <w:rFonts w:ascii="Cambria Math" w:hAnsi="Cambria Math"/>
                    <w:lang w:eastAsia="en-US"/>
                  </w:rPr>
                  <m:t>max(0, μ</m:t>
                </m:r>
              </m:e>
              <m:sub>
                <m:r>
                  <w:rPr>
                    <w:rFonts w:ascii="Cambria Math" w:hAnsi="Cambria Math"/>
                    <w:lang w:eastAsia="en-US"/>
                  </w:rPr>
                  <m:t>CSIRS</m:t>
                </m:r>
              </m:sub>
            </m:sSub>
            <m:r>
              <w:rPr>
                <w:rFonts w:ascii="Cambria Math" w:hAnsi="Cambria Math"/>
                <w:lang w:eastAsia="en-US"/>
              </w:rPr>
              <m:t>-3)</m:t>
            </m:r>
          </m:sup>
        </m:sSup>
      </m:oMath>
      <w:r w:rsidRPr="00C20FBB">
        <w:rPr>
          <w:lang w:val="en-US" w:eastAsia="en-US"/>
        </w:rPr>
        <w:t xml:space="preserve"> </w:t>
      </w:r>
      <w:r w:rsidRPr="00C20FBB">
        <w:rPr>
          <w:lang w:eastAsia="en-US"/>
        </w:rPr>
        <w:t>and</w:t>
      </w:r>
      <w:r w:rsidRPr="00C20FBB">
        <w:rPr>
          <w:lang w:val="en-US" w:eastAsia="en-US"/>
        </w:rPr>
        <w:t xml:space="preserve"> </w:t>
      </w:r>
      <w:r w:rsidRPr="00C20FBB">
        <w:rPr>
          <w:i/>
          <w:iCs/>
          <w:lang w:eastAsia="en-US"/>
        </w:rPr>
        <w:t>enableBeamSwitchTiming</w:t>
      </w:r>
      <w:r w:rsidRPr="00C20FBB">
        <w:rPr>
          <w:i/>
          <w:iCs/>
          <w:lang w:val="en-US" w:eastAsia="en-US"/>
        </w:rPr>
        <w:t xml:space="preserve"> </w:t>
      </w:r>
      <w:r w:rsidRPr="00C20FBB">
        <w:rPr>
          <w:lang w:eastAsia="en-US"/>
        </w:rPr>
        <w:t>is not provided</w:t>
      </w:r>
      <w:r w:rsidRPr="00C20FBB">
        <w:rPr>
          <w:lang w:val="en-US" w:eastAsia="en-US"/>
        </w:rPr>
        <w:t xml:space="preserve"> </w:t>
      </w:r>
      <w:r w:rsidRPr="00C20FBB">
        <w:rPr>
          <w:lang w:eastAsia="en-US"/>
        </w:rPr>
        <w:t xml:space="preserve">and the </w:t>
      </w:r>
      <w:r w:rsidRPr="00C20FBB">
        <w:rPr>
          <w:i/>
          <w:iCs/>
          <w:lang w:eastAsia="en-US"/>
        </w:rPr>
        <w:t xml:space="preserve">NZP-CSI-RS-ResourceSet </w:t>
      </w:r>
      <w:r w:rsidRPr="00C20FBB">
        <w:rPr>
          <w:lang w:eastAsia="en-US"/>
        </w:rPr>
        <w:t xml:space="preserve">is not configured with higher layer parameter </w:t>
      </w:r>
      <w:r w:rsidRPr="00C20FBB">
        <w:rPr>
          <w:i/>
          <w:iCs/>
          <w:lang w:eastAsia="en-US"/>
        </w:rPr>
        <w:t>trs-Info</w:t>
      </w:r>
      <w:r w:rsidRPr="00C20FBB">
        <w:rPr>
          <w:lang w:eastAsia="en-US"/>
        </w:rPr>
        <w:t xml:space="preserve">, or is equal to or greater than </w:t>
      </w:r>
      <w:r w:rsidRPr="00C20FBB">
        <w:rPr>
          <w:i/>
          <w:iCs/>
          <w:lang w:eastAsia="zh-CN"/>
        </w:rPr>
        <w:t>beamSwitchTiming</w:t>
      </w:r>
      <w:r w:rsidRPr="00C20FBB">
        <w:rPr>
          <w:i/>
          <w:iCs/>
          <w:lang w:val="en-US" w:eastAsia="zh-CN"/>
        </w:rPr>
        <w:t xml:space="preserve"> </w:t>
      </w:r>
      <w:r w:rsidRPr="00C20FBB">
        <w:rPr>
          <w:lang w:eastAsia="zh-CN"/>
        </w:rPr>
        <w:t>+</w:t>
      </w:r>
      <w:r w:rsidRPr="00C20FBB">
        <w:rPr>
          <w:lang w:val="en-US" w:eastAsia="zh-CN"/>
        </w:rPr>
        <w:t xml:space="preserve"> </w:t>
      </w:r>
      <w:r w:rsidRPr="00C20FBB">
        <w:rPr>
          <w:i/>
          <w:iCs/>
          <w:lang w:eastAsia="zh-CN"/>
        </w:rPr>
        <w:t>d</w:t>
      </w:r>
      <w:r w:rsidRPr="00C20FBB">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C20FBB">
        <w:rPr>
          <w:lang w:val="en-US" w:eastAsia="zh-CN"/>
        </w:rPr>
        <w:t xml:space="preserve"> </w:t>
      </w:r>
      <w:r w:rsidRPr="00C20FBB">
        <w:rPr>
          <w:lang w:eastAsia="zh-CN"/>
        </w:rPr>
        <w:t>in CSI-RS symbols</w:t>
      </w:r>
      <w:r w:rsidRPr="00C20FBB">
        <w:rPr>
          <w:lang w:eastAsia="en-US"/>
        </w:rPr>
        <w:t xml:space="preserve"> when the reported value is one of the values of {14,28,48}*</w:t>
      </w:r>
      <m:oMath>
        <m:sSup>
          <m:sSupPr>
            <m:ctrlPr>
              <w:rPr>
                <w:rFonts w:ascii="Cambria Math" w:hAnsi="Cambria Math"/>
                <w:iCs/>
                <w:lang w:eastAsia="en-US"/>
              </w:rPr>
            </m:ctrlPr>
          </m:sSupPr>
          <m:e>
            <m:r>
              <w:rPr>
                <w:rFonts w:ascii="Cambria Math" w:hAnsi="Cambria Math"/>
                <w:lang w:eastAsia="en-US"/>
              </w:rPr>
              <m:t>2</m:t>
            </m:r>
          </m:e>
          <m:sup>
            <m:sSub>
              <m:sSubPr>
                <m:ctrlPr>
                  <w:rPr>
                    <w:rFonts w:ascii="Cambria Math" w:hAnsi="Cambria Math"/>
                    <w:i/>
                    <w:iCs/>
                    <w:lang w:eastAsia="en-US"/>
                  </w:rPr>
                </m:ctrlPr>
              </m:sSubPr>
              <m:e>
                <m:r>
                  <w:rPr>
                    <w:rFonts w:ascii="Cambria Math" w:hAnsi="Cambria Math"/>
                    <w:lang w:eastAsia="en-US"/>
                  </w:rPr>
                  <m:t>max(0, μ</m:t>
                </m:r>
              </m:e>
              <m:sub>
                <m:r>
                  <w:rPr>
                    <w:rFonts w:ascii="Cambria Math" w:hAnsi="Cambria Math"/>
                    <w:lang w:eastAsia="en-US"/>
                  </w:rPr>
                  <m:t>CSIRS</m:t>
                </m:r>
              </m:sub>
            </m:sSub>
            <m:r>
              <w:rPr>
                <w:rFonts w:ascii="Cambria Math" w:hAnsi="Cambria Math"/>
                <w:lang w:eastAsia="en-US"/>
              </w:rPr>
              <m:t>-3)</m:t>
            </m:r>
          </m:sup>
        </m:sSup>
      </m:oMath>
      <w:r w:rsidRPr="00C20FBB">
        <w:rPr>
          <w:lang w:eastAsia="en-US"/>
        </w:rPr>
        <w:t xml:space="preserve"> and the </w:t>
      </w:r>
      <w:r w:rsidRPr="00C20FBB">
        <w:rPr>
          <w:i/>
          <w:iCs/>
          <w:lang w:eastAsia="en-US"/>
        </w:rPr>
        <w:t>NZP-CSI-RS-ResourceSet</w:t>
      </w:r>
      <w:r w:rsidRPr="00C20FBB">
        <w:rPr>
          <w:lang w:eastAsia="en-US"/>
        </w:rPr>
        <w:t xml:space="preserve"> is configured with higher layer parameter </w:t>
      </w:r>
      <w:r w:rsidRPr="00C20FBB">
        <w:rPr>
          <w:i/>
          <w:iCs/>
          <w:lang w:eastAsia="en-US"/>
        </w:rPr>
        <w:t>trs-Info</w:t>
      </w:r>
      <w:r w:rsidRPr="00C20FBB">
        <w:rPr>
          <w:lang w:eastAsia="en-US"/>
        </w:rPr>
        <w:t>, or is equal to or greater than 48*</w:t>
      </w:r>
      <m:oMath>
        <m:sSup>
          <m:sSupPr>
            <m:ctrlPr>
              <w:rPr>
                <w:rFonts w:ascii="Cambria Math" w:hAnsi="Cambria Math"/>
                <w:iCs/>
                <w:lang w:eastAsia="en-US"/>
              </w:rPr>
            </m:ctrlPr>
          </m:sSupPr>
          <m:e>
            <m:r>
              <w:rPr>
                <w:rFonts w:ascii="Cambria Math" w:hAnsi="Cambria Math"/>
                <w:lang w:eastAsia="en-US"/>
              </w:rPr>
              <m:t>2</m:t>
            </m:r>
          </m:e>
          <m:sup>
            <m:sSub>
              <m:sSubPr>
                <m:ctrlPr>
                  <w:rPr>
                    <w:rFonts w:ascii="Cambria Math" w:hAnsi="Cambria Math"/>
                    <w:i/>
                    <w:iCs/>
                    <w:lang w:eastAsia="en-US"/>
                  </w:rPr>
                </m:ctrlPr>
              </m:sSubPr>
              <m:e>
                <m:r>
                  <w:rPr>
                    <w:rFonts w:ascii="Cambria Math" w:hAnsi="Cambria Math"/>
                    <w:lang w:eastAsia="en-US"/>
                  </w:rPr>
                  <m:t>max(0, μ</m:t>
                </m:r>
              </m:e>
              <m:sub>
                <m:r>
                  <w:rPr>
                    <w:rFonts w:ascii="Cambria Math" w:hAnsi="Cambria Math"/>
                    <w:lang w:eastAsia="en-US"/>
                  </w:rPr>
                  <m:t>CSIRS</m:t>
                </m:r>
              </m:sub>
            </m:sSub>
            <m:r>
              <w:rPr>
                <w:rFonts w:ascii="Cambria Math" w:hAnsi="Cambria Math"/>
                <w:lang w:eastAsia="en-US"/>
              </w:rPr>
              <m:t>-3)</m:t>
            </m:r>
          </m:sup>
        </m:sSup>
      </m:oMath>
      <w:r w:rsidRPr="00C20FBB">
        <w:rPr>
          <w:lang w:eastAsia="en-US"/>
        </w:rPr>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C20FBB">
        <w:rPr>
          <w:lang w:eastAsia="en-US"/>
        </w:rPr>
        <w:t xml:space="preserve"> </w:t>
      </w:r>
      <w:r w:rsidRPr="00C20FBB">
        <w:rPr>
          <w:lang w:eastAsia="zh-CN"/>
        </w:rPr>
        <w:t>in CSI-RS symbols</w:t>
      </w:r>
      <w:r w:rsidRPr="00C20FBB">
        <w:rPr>
          <w:lang w:eastAsia="en-US"/>
        </w:rPr>
        <w:t xml:space="preserve"> when the UE provides </w:t>
      </w:r>
      <w:r w:rsidRPr="00C20FBB">
        <w:rPr>
          <w:i/>
          <w:iCs/>
          <w:lang w:eastAsia="en-US"/>
        </w:rPr>
        <w:t>beamSwitchTiming-r16</w:t>
      </w:r>
      <w:r w:rsidRPr="00C20FBB">
        <w:rPr>
          <w:lang w:eastAsia="en-US"/>
        </w:rPr>
        <w:t xml:space="preserve"> and </w:t>
      </w:r>
      <w:r w:rsidRPr="00C20FBB">
        <w:rPr>
          <w:i/>
          <w:iCs/>
          <w:lang w:eastAsia="en-US"/>
        </w:rPr>
        <w:t>enableBeamSwitchTiming</w:t>
      </w:r>
      <w:r w:rsidRPr="00C20FBB">
        <w:rPr>
          <w:i/>
          <w:iCs/>
          <w:lang w:val="en-US" w:eastAsia="en-US"/>
        </w:rPr>
        <w:t xml:space="preserve"> </w:t>
      </w:r>
      <w:r w:rsidRPr="00C20FBB">
        <w:rPr>
          <w:lang w:eastAsia="en-US"/>
        </w:rPr>
        <w:t>is provided</w:t>
      </w:r>
      <w:r w:rsidRPr="00C20FBB">
        <w:rPr>
          <w:lang w:val="en-US" w:eastAsia="en-US"/>
        </w:rPr>
        <w:t xml:space="preserve"> </w:t>
      </w:r>
      <w:r w:rsidRPr="00C20FBB">
        <w:rPr>
          <w:lang w:eastAsia="zh-CN"/>
        </w:rPr>
        <w:t xml:space="preserve">and the </w:t>
      </w:r>
      <w:r w:rsidRPr="00C20FBB">
        <w:rPr>
          <w:i/>
          <w:iCs/>
          <w:lang w:eastAsia="zh-CN"/>
        </w:rPr>
        <w:t>NZP-CSI-RS-ResourceSet</w:t>
      </w:r>
      <w:r w:rsidRPr="00C20FBB">
        <w:rPr>
          <w:lang w:eastAsia="zh-CN"/>
        </w:rPr>
        <w:t xml:space="preserve"> is configured with the higher layer parameter </w:t>
      </w:r>
      <w:r w:rsidRPr="00C20FBB">
        <w:rPr>
          <w:i/>
          <w:iCs/>
          <w:lang w:eastAsia="zh-CN"/>
        </w:rPr>
        <w:t>repetition</w:t>
      </w:r>
      <w:r w:rsidRPr="00C20FBB">
        <w:rPr>
          <w:lang w:eastAsia="zh-CN"/>
        </w:rPr>
        <w:t xml:space="preserve"> set to 'off' or configured without the higher layer parameters </w:t>
      </w:r>
      <w:r w:rsidRPr="00C20FBB">
        <w:rPr>
          <w:i/>
          <w:iCs/>
          <w:lang w:eastAsia="zh-CN"/>
        </w:rPr>
        <w:t xml:space="preserve">repetition </w:t>
      </w:r>
      <w:r w:rsidRPr="00C20FBB">
        <w:rPr>
          <w:lang w:eastAsia="zh-CN"/>
        </w:rPr>
        <w:t xml:space="preserve">and </w:t>
      </w:r>
      <w:r w:rsidRPr="00C20FBB">
        <w:rPr>
          <w:i/>
          <w:iCs/>
          <w:lang w:eastAsia="zh-CN"/>
        </w:rPr>
        <w:t>trs-Info</w:t>
      </w:r>
      <w:r w:rsidRPr="00C20FBB">
        <w:rPr>
          <w:lang w:eastAsia="en-US"/>
        </w:rPr>
        <w:t xml:space="preserve">, </w:t>
      </w:r>
      <w:r w:rsidRPr="00C20FBB">
        <w:rPr>
          <w:lang w:eastAsia="zh-CN"/>
        </w:rPr>
        <w:t xml:space="preserve">or is </w:t>
      </w:r>
      <w:r w:rsidRPr="00C20FBB">
        <w:rPr>
          <w:lang w:eastAsia="en-US"/>
        </w:rPr>
        <w:t>equal to or greater</w:t>
      </w:r>
      <w:r w:rsidRPr="00C20FBB">
        <w:rPr>
          <w:lang w:eastAsia="zh-CN"/>
        </w:rPr>
        <w:t xml:space="preserve"> </w:t>
      </w:r>
      <w:r w:rsidRPr="00C20FBB">
        <w:rPr>
          <w:lang w:eastAsia="en-US"/>
        </w:rPr>
        <w:t xml:space="preserve">than </w:t>
      </w:r>
      <w:r w:rsidRPr="00C20FBB">
        <w:rPr>
          <w:i/>
          <w:lang w:eastAsia="en-US"/>
        </w:rPr>
        <w:t xml:space="preserve">beamSwitchTiming-r16 </w:t>
      </w:r>
      <w:r w:rsidRPr="00C20FBB">
        <w:rPr>
          <w:lang w:eastAsia="zh-CN"/>
        </w:rPr>
        <w:t>+</w:t>
      </w:r>
      <w:r w:rsidRPr="00C20FBB">
        <w:rPr>
          <w:lang w:val="en-US" w:eastAsia="zh-CN"/>
        </w:rPr>
        <w:t xml:space="preserve"> </w:t>
      </w:r>
      <w:r w:rsidRPr="00C20FBB">
        <w:rPr>
          <w:i/>
          <w:iCs/>
          <w:lang w:eastAsia="zh-CN"/>
        </w:rPr>
        <w:t xml:space="preserve">d </w:t>
      </w:r>
      <m:oMath>
        <m:sSup>
          <m:sSupPr>
            <m:ctrlPr>
              <w:rPr>
                <w:rFonts w:ascii="Cambria Math" w:hAnsi="Cambria Math"/>
                <w:iCs/>
                <w:lang w:eastAsia="en-US"/>
              </w:rPr>
            </m:ctrlPr>
          </m:sSupPr>
          <m:e>
            <m:r>
              <w:rPr>
                <w:rFonts w:ascii="Cambria Math" w:hAnsi="Cambria Math"/>
                <w:lang w:eastAsia="en-US"/>
              </w:rPr>
              <m:t>2</m:t>
            </m:r>
          </m:e>
          <m:sup>
            <m:sSub>
              <m:sSubPr>
                <m:ctrlPr>
                  <w:rPr>
                    <w:rFonts w:ascii="Cambria Math" w:hAnsi="Cambria Math"/>
                    <w:i/>
                    <w:iCs/>
                    <w:lang w:eastAsia="en-US"/>
                  </w:rPr>
                </m:ctrlPr>
              </m:sSubPr>
              <m:e>
                <m:r>
                  <w:rPr>
                    <w:rFonts w:ascii="Cambria Math" w:hAnsi="Cambria Math"/>
                    <w:lang w:eastAsia="en-US"/>
                  </w:rPr>
                  <m:t>μ</m:t>
                </m:r>
              </m:e>
              <m:sub>
                <m:r>
                  <w:rPr>
                    <w:rFonts w:ascii="Cambria Math" w:hAnsi="Cambria Math"/>
                    <w:lang w:eastAsia="en-US"/>
                  </w:rPr>
                  <m:t>CSIRS</m:t>
                </m:r>
              </m:sub>
            </m:sSub>
          </m:sup>
        </m:sSup>
        <m:r>
          <w:rPr>
            <w:rFonts w:ascii="Cambria Math" w:hAnsi="Cambria Math"/>
            <w:lang w:eastAsia="en-US"/>
          </w:rPr>
          <m:t>/</m:t>
        </m:r>
        <m:sSup>
          <m:sSupPr>
            <m:ctrlPr>
              <w:rPr>
                <w:rFonts w:ascii="Cambria Math" w:hAnsi="Cambria Math"/>
                <w:i/>
                <w:iCs/>
                <w:lang w:eastAsia="en-US"/>
              </w:rPr>
            </m:ctrlPr>
          </m:sSupPr>
          <m:e>
            <m:r>
              <w:rPr>
                <w:rFonts w:ascii="Cambria Math" w:hAnsi="Cambria Math"/>
                <w:lang w:eastAsia="en-US"/>
              </w:rPr>
              <m:t>2</m:t>
            </m:r>
          </m:e>
          <m:sup>
            <m:sSub>
              <m:sSubPr>
                <m:ctrlPr>
                  <w:rPr>
                    <w:rFonts w:ascii="Cambria Math" w:hAnsi="Cambria Math"/>
                    <w:i/>
                    <w:iCs/>
                    <w:lang w:eastAsia="en-US"/>
                  </w:rPr>
                </m:ctrlPr>
              </m:sSubPr>
              <m:e>
                <m:r>
                  <w:rPr>
                    <w:rFonts w:ascii="Cambria Math" w:hAnsi="Cambria Math"/>
                    <w:lang w:eastAsia="en-US"/>
                  </w:rPr>
                  <m:t>μ</m:t>
                </m:r>
              </m:e>
              <m:sub>
                <m:r>
                  <w:rPr>
                    <w:rFonts w:ascii="Cambria Math" w:hAnsi="Cambria Math"/>
                    <w:lang w:eastAsia="en-US"/>
                  </w:rPr>
                  <m:t>PDCCH</m:t>
                </m:r>
              </m:sub>
            </m:sSub>
          </m:sup>
        </m:sSup>
      </m:oMath>
      <w:r w:rsidRPr="00C20FBB">
        <w:rPr>
          <w:i/>
          <w:lang w:eastAsia="en-US"/>
        </w:rPr>
        <w:t xml:space="preserve"> </w:t>
      </w:r>
      <w:r w:rsidRPr="00C20FBB">
        <w:rPr>
          <w:iCs/>
          <w:lang w:eastAsia="en-US"/>
        </w:rPr>
        <w:t>in CSI-RS symbols</w:t>
      </w:r>
      <w:r w:rsidRPr="00C20FBB">
        <w:rPr>
          <w:i/>
          <w:lang w:eastAsia="en-US"/>
        </w:rPr>
        <w:t xml:space="preserve"> </w:t>
      </w:r>
      <w:r w:rsidRPr="00C20FBB">
        <w:rPr>
          <w:iCs/>
          <w:lang w:eastAsia="en-US"/>
        </w:rPr>
        <w:t xml:space="preserve">when </w:t>
      </w:r>
      <w:r w:rsidRPr="00C20FBB">
        <w:rPr>
          <w:i/>
          <w:iCs/>
          <w:lang w:eastAsia="zh-CN"/>
        </w:rPr>
        <w:t xml:space="preserve">enableBeamSwitchTiming </w:t>
      </w:r>
      <w:r w:rsidRPr="00C20FBB">
        <w:rPr>
          <w:lang w:eastAsia="zh-CN"/>
        </w:rPr>
        <w:t xml:space="preserve">is provided and the </w:t>
      </w:r>
      <w:r w:rsidRPr="00C20FBB">
        <w:rPr>
          <w:i/>
          <w:iCs/>
          <w:lang w:eastAsia="zh-CN"/>
        </w:rPr>
        <w:t>NZP-CSI-RS-ResourceSet</w:t>
      </w:r>
      <w:r w:rsidRPr="00C20FBB">
        <w:rPr>
          <w:lang w:eastAsia="zh-CN"/>
        </w:rPr>
        <w:t xml:space="preserve"> is configured with the higher layer parameter </w:t>
      </w:r>
      <w:r w:rsidRPr="00C20FBB">
        <w:rPr>
          <w:i/>
          <w:iCs/>
          <w:lang w:eastAsia="zh-CN"/>
        </w:rPr>
        <w:t>repetition</w:t>
      </w:r>
      <w:r w:rsidRPr="00C20FBB">
        <w:rPr>
          <w:lang w:eastAsia="zh-CN"/>
        </w:rPr>
        <w:t xml:space="preserve"> set to 'on'</w:t>
      </w:r>
      <w:r w:rsidRPr="00C20FBB">
        <w:rPr>
          <w:lang w:eastAsia="en-US"/>
        </w:rPr>
        <w:t>, where if the µ</w:t>
      </w:r>
      <w:r w:rsidRPr="00C20FBB">
        <w:rPr>
          <w:vertAlign w:val="subscript"/>
          <w:lang w:eastAsia="en-US"/>
        </w:rPr>
        <w:t>PDCCH</w:t>
      </w:r>
      <w:r w:rsidRPr="00C20FBB">
        <w:rPr>
          <w:lang w:eastAsia="en-US"/>
        </w:rPr>
        <w:t xml:space="preserve"> &lt; µ</w:t>
      </w:r>
      <w:r w:rsidRPr="00C20FBB">
        <w:rPr>
          <w:vertAlign w:val="subscript"/>
          <w:lang w:eastAsia="en-US"/>
        </w:rPr>
        <w:t>CSIRS,</w:t>
      </w:r>
      <w:r w:rsidRPr="00C20FBB">
        <w:rPr>
          <w:lang w:eastAsia="en-US"/>
        </w:rPr>
        <w:t xml:space="preserve"> the beam switching timing delay </w:t>
      </w:r>
      <w:r w:rsidRPr="00C20FBB">
        <w:rPr>
          <w:i/>
          <w:lang w:eastAsia="en-US"/>
        </w:rPr>
        <w:t>d</w:t>
      </w:r>
      <w:r w:rsidRPr="00C20FBB">
        <w:rPr>
          <w:lang w:eastAsia="en-US"/>
        </w:rPr>
        <w:t xml:space="preserve"> is defined in Table 5.2.1.5.1a-1, else </w:t>
      </w:r>
      <w:r w:rsidRPr="00C20FBB">
        <w:rPr>
          <w:i/>
          <w:lang w:eastAsia="en-US"/>
        </w:rPr>
        <w:t>d</w:t>
      </w:r>
      <w:r w:rsidRPr="00C20FBB">
        <w:rPr>
          <w:lang w:eastAsia="en-US"/>
        </w:rPr>
        <w:t xml:space="preserve"> is zero, the UE is expected to apply the QCL assumptions in the indicated TCI states for the aperiodic CSI-RS resources in the CSI triggering state indicated by the CSI trigger field in DCI. </w:t>
      </w:r>
      <w:r w:rsidRPr="00E730BC">
        <w:rPr>
          <w:strike/>
          <w:color w:val="4F81BD" w:themeColor="accent1"/>
          <w:highlight w:val="yellow"/>
          <w:lang w:eastAsia="en-US"/>
        </w:rPr>
        <w:t xml:space="preserve">For </w:t>
      </w:r>
      <w:r w:rsidRPr="00E730BC">
        <w:rPr>
          <w:b/>
          <w:i/>
          <w:strike/>
          <w:color w:val="4F81BD" w:themeColor="accent1"/>
          <w:highlight w:val="yellow"/>
          <w:lang w:val="en-AU" w:eastAsia="en-US"/>
        </w:rPr>
        <w:t>µ</w:t>
      </w:r>
      <w:r w:rsidRPr="00E730BC">
        <w:rPr>
          <w:b/>
          <w:i/>
          <w:strike/>
          <w:color w:val="4F81BD" w:themeColor="accent1"/>
          <w:highlight w:val="yellow"/>
          <w:vertAlign w:val="subscript"/>
          <w:lang w:val="en-AU" w:eastAsia="en-US"/>
        </w:rPr>
        <w:t>PDCCH</w:t>
      </w:r>
      <w:r w:rsidRPr="00E730BC">
        <w:rPr>
          <w:strike/>
          <w:color w:val="4F81BD" w:themeColor="accent1"/>
          <w:highlight w:val="yellow"/>
          <w:lang w:eastAsia="en-US"/>
        </w:rPr>
        <w:t xml:space="preserve"> = 5, UE shall report one of values of {56, 112} for additional beam switching time delay </w:t>
      </w:r>
      <w:r w:rsidRPr="00E730BC">
        <w:rPr>
          <w:i/>
          <w:iCs/>
          <w:strike/>
          <w:color w:val="4F81BD" w:themeColor="accent1"/>
          <w:highlight w:val="yellow"/>
          <w:lang w:eastAsia="en-US"/>
        </w:rPr>
        <w:t>d</w:t>
      </w:r>
      <w:r w:rsidRPr="00E730BC">
        <w:rPr>
          <w:strike/>
          <w:color w:val="4F81BD" w:themeColor="accent1"/>
          <w:highlight w:val="yellow"/>
          <w:lang w:eastAsia="en-US"/>
        </w:rPr>
        <w:t>.</w:t>
      </w:r>
    </w:p>
    <w:p w14:paraId="3BE9E551" w14:textId="77777777" w:rsidR="00191EB7" w:rsidRPr="00E730BC" w:rsidRDefault="00191EB7" w:rsidP="0033046F">
      <w:pPr>
        <w:pStyle w:val="B1"/>
        <w:numPr>
          <w:ilvl w:val="0"/>
          <w:numId w:val="31"/>
        </w:numPr>
        <w:rPr>
          <w:color w:val="4F81BD" w:themeColor="accent1"/>
        </w:rPr>
      </w:pPr>
      <w:r w:rsidRPr="00E730BC">
        <w:rPr>
          <w:color w:val="4F81BD" w:themeColor="accent1"/>
          <w:lang w:val="en-US" w:eastAsia="en-US"/>
        </w:rPr>
        <w:t>For the</w:t>
      </w:r>
      <w:r w:rsidRPr="00E730BC">
        <w:rPr>
          <w:color w:val="4F81BD" w:themeColor="accent1"/>
        </w:rPr>
        <w:t xml:space="preserve"> </w:t>
      </w:r>
      <w:r w:rsidRPr="00E730BC">
        <w:rPr>
          <w:color w:val="4F81BD" w:themeColor="accent1"/>
          <w:lang w:val="en-US" w:eastAsia="en-US"/>
        </w:rPr>
        <w:t xml:space="preserve">beam switching timing delay </w:t>
      </w:r>
      <w:r w:rsidRPr="00E730BC">
        <w:rPr>
          <w:i/>
          <w:color w:val="4F81BD" w:themeColor="accent1"/>
          <w:lang w:val="en-US" w:eastAsia="en-US"/>
        </w:rPr>
        <w:t>d</w:t>
      </w:r>
      <w:r w:rsidRPr="00E730BC">
        <w:rPr>
          <w:color w:val="4F81BD" w:themeColor="accent1"/>
          <w:lang w:val="en-US" w:eastAsia="en-US"/>
        </w:rPr>
        <w:t xml:space="preserve"> defined in Table 5.2.1.5.1a-1, UE shall report one of values of {56, 112} when </w:t>
      </w:r>
      <w:r w:rsidRPr="00E730BC">
        <w:rPr>
          <w:b/>
          <w:i/>
          <w:color w:val="4F81BD" w:themeColor="accent1"/>
          <w:lang w:val="en-AU" w:eastAsia="en-US"/>
        </w:rPr>
        <w:t>µ</w:t>
      </w:r>
      <w:r w:rsidRPr="00E730BC">
        <w:rPr>
          <w:b/>
          <w:i/>
          <w:color w:val="4F81BD" w:themeColor="accent1"/>
          <w:vertAlign w:val="subscript"/>
          <w:lang w:val="en-AU" w:eastAsia="en-US"/>
        </w:rPr>
        <w:t>PDCCH</w:t>
      </w:r>
      <w:r w:rsidRPr="00E730BC">
        <w:rPr>
          <w:color w:val="4F81BD" w:themeColor="accent1"/>
          <w:lang w:val="en-US" w:eastAsia="en-US"/>
        </w:rPr>
        <w:t xml:space="preserve"> = 5.</w:t>
      </w:r>
    </w:p>
    <w:p w14:paraId="170F32FD" w14:textId="77777777" w:rsidR="00191EB7" w:rsidRDefault="00191EB7" w:rsidP="00B90AE8">
      <w:pPr>
        <w:rPr>
          <w:b/>
          <w:sz w:val="24"/>
          <w:lang w:eastAsia="zh-CN"/>
        </w:rPr>
      </w:pPr>
      <w:r>
        <w:rPr>
          <w:rFonts w:hint="eastAsia"/>
          <w:lang w:eastAsia="zh-CN"/>
        </w:rPr>
        <w:t>=</w:t>
      </w:r>
      <w:r>
        <w:rPr>
          <w:lang w:eastAsia="zh-CN"/>
        </w:rPr>
        <w:t>============================ Unchanged part omitted ============================</w:t>
      </w:r>
    </w:p>
    <w:p w14:paraId="3D23D03A" w14:textId="77777777" w:rsidR="00191EB7" w:rsidRPr="005716D1" w:rsidRDefault="00191EB7" w:rsidP="008562A9">
      <w:pPr>
        <w:rPr>
          <w:lang w:eastAsia="zh-CN"/>
        </w:rPr>
      </w:pPr>
    </w:p>
    <w:p w14:paraId="21F82361" w14:textId="77777777" w:rsidR="00191EB7" w:rsidRDefault="00191EB7" w:rsidP="00CE1B91">
      <w:pPr>
        <w:pStyle w:val="2"/>
        <w:rPr>
          <w:lang w:eastAsia="zh-CN"/>
        </w:rPr>
      </w:pPr>
      <w:r>
        <w:rPr>
          <w:lang w:eastAsia="zh-CN"/>
        </w:rPr>
        <w:t>Introduction of beam switching time between signals/channels</w:t>
      </w:r>
    </w:p>
    <w:p w14:paraId="4771FFB4" w14:textId="28426BA5" w:rsidR="00191EB7" w:rsidRPr="001C4B08" w:rsidRDefault="00191EB7" w:rsidP="00007AFB">
      <w:pPr>
        <w:jc w:val="left"/>
        <w:rPr>
          <w:rFonts w:ascii="Times" w:eastAsiaTheme="minorEastAsia" w:hAnsi="Times" w:cs="Times"/>
          <w:iCs/>
          <w:lang w:val="en-GB" w:eastAsia="zh-CN"/>
        </w:rPr>
      </w:pPr>
      <w:r>
        <w:rPr>
          <w:rFonts w:ascii="Times" w:eastAsiaTheme="minorEastAsia" w:hAnsi="Times" w:cs="Times"/>
          <w:iCs/>
          <w:lang w:val="en-GB" w:eastAsia="zh-CN"/>
        </w:rPr>
        <w:t xml:space="preserve">An agreement about </w:t>
      </w:r>
      <w:r w:rsidRPr="00B90AE8">
        <w:rPr>
          <w:rFonts w:ascii="Times" w:eastAsiaTheme="minorEastAsia" w:hAnsi="Times" w:cs="Times"/>
          <w:iCs/>
          <w:lang w:val="en-GB" w:eastAsia="zh-CN"/>
        </w:rPr>
        <w:t>minimum guard period Y between two SRS resources</w:t>
      </w:r>
      <w:r>
        <w:rPr>
          <w:rFonts w:ascii="Times" w:eastAsiaTheme="minorEastAsia" w:hAnsi="Times" w:cs="Times"/>
          <w:iCs/>
          <w:lang w:val="en-GB" w:eastAsia="zh-CN"/>
        </w:rPr>
        <w:t xml:space="preserve"> i</w:t>
      </w:r>
      <w:r w:rsidRPr="00E665D6">
        <w:rPr>
          <w:rFonts w:ascii="Times" w:eastAsiaTheme="minorEastAsia" w:hAnsi="Times" w:cs="Times"/>
          <w:iCs/>
          <w:lang w:val="en-GB" w:eastAsia="zh-CN"/>
        </w:rPr>
        <w:t>n RAN1 106-bis-e meeting</w:t>
      </w:r>
      <w:r>
        <w:rPr>
          <w:rFonts w:ascii="Times" w:eastAsiaTheme="minorEastAsia" w:hAnsi="Times" w:cs="Times"/>
          <w:iCs/>
          <w:lang w:val="en-GB" w:eastAsia="zh-CN"/>
        </w:rPr>
        <w:t xml:space="preserve"> is </w:t>
      </w:r>
      <w:r w:rsidR="00094BA0">
        <w:rPr>
          <w:rFonts w:ascii="Times" w:eastAsiaTheme="minorEastAsia" w:hAnsi="Times" w:cs="Times"/>
          <w:iCs/>
          <w:lang w:val="en-GB" w:eastAsia="zh-CN"/>
        </w:rPr>
        <w:t>shown as follow</w:t>
      </w:r>
      <w:r w:rsidR="009C3510">
        <w:rPr>
          <w:rFonts w:ascii="Times" w:eastAsiaTheme="minorEastAsia" w:hAnsi="Times" w:cs="Times"/>
          <w:iCs/>
          <w:lang w:val="en-GB" w:eastAsia="zh-CN"/>
        </w:rPr>
        <w:t>s</w:t>
      </w:r>
      <w:r>
        <w:rPr>
          <w:rFonts w:ascii="Times" w:eastAsiaTheme="minorEastAsia" w:hAnsi="Times" w:cs="Times"/>
          <w:iCs/>
          <w:lang w:val="en-GB" w:eastAsia="zh-CN"/>
        </w:rPr>
        <w:t xml:space="preserve"> </w:t>
      </w:r>
      <w:r>
        <w:rPr>
          <w:rFonts w:ascii="Times" w:eastAsiaTheme="minorEastAsia" w:hAnsi="Times" w:cs="Times"/>
          <w:iCs/>
          <w:lang w:val="en-GB" w:eastAsia="zh-CN"/>
        </w:rPr>
        <w:fldChar w:fldCharType="begin"/>
      </w:r>
      <w:r>
        <w:rPr>
          <w:rFonts w:ascii="Times" w:eastAsiaTheme="minorEastAsia" w:hAnsi="Times" w:cs="Times"/>
          <w:iCs/>
          <w:lang w:val="en-GB" w:eastAsia="zh-CN"/>
        </w:rPr>
        <w:instrText xml:space="preserve"> REF _Ref92443663 \r \h </w:instrText>
      </w:r>
      <w:r>
        <w:rPr>
          <w:rFonts w:ascii="Times" w:eastAsiaTheme="minorEastAsia" w:hAnsi="Times" w:cs="Times"/>
          <w:iCs/>
          <w:lang w:val="en-GB" w:eastAsia="zh-CN"/>
        </w:rPr>
      </w:r>
      <w:r>
        <w:rPr>
          <w:rFonts w:ascii="Times" w:eastAsiaTheme="minorEastAsia" w:hAnsi="Times" w:cs="Times"/>
          <w:iCs/>
          <w:lang w:val="en-GB" w:eastAsia="zh-CN"/>
        </w:rPr>
        <w:fldChar w:fldCharType="separate"/>
      </w:r>
      <w:r>
        <w:rPr>
          <w:rFonts w:ascii="Times" w:eastAsiaTheme="minorEastAsia" w:hAnsi="Times" w:cs="Times"/>
          <w:iCs/>
          <w:lang w:val="en-GB" w:eastAsia="zh-CN"/>
        </w:rPr>
        <w:t>[2]</w:t>
      </w:r>
      <w:r>
        <w:rPr>
          <w:rFonts w:ascii="Times" w:eastAsiaTheme="minorEastAsia" w:hAnsi="Times" w:cs="Times"/>
          <w:iCs/>
          <w:lang w:val="en-GB" w:eastAsia="zh-CN"/>
        </w:rPr>
        <w:fldChar w:fldCharType="end"/>
      </w:r>
      <w:r>
        <w:rPr>
          <w:rFonts w:ascii="Times" w:eastAsiaTheme="minorEastAsia" w:hAnsi="Times" w:cs="Times"/>
          <w:iCs/>
          <w:lang w:val="en-GB" w:eastAsia="zh-CN"/>
        </w:rPr>
        <w:t>:</w:t>
      </w:r>
    </w:p>
    <w:p w14:paraId="7B6B7075" w14:textId="77777777" w:rsidR="00191EB7" w:rsidRPr="006457B9" w:rsidRDefault="00191EB7" w:rsidP="00007AFB">
      <w:pPr>
        <w:jc w:val="left"/>
        <w:rPr>
          <w:rFonts w:ascii="Times" w:eastAsia="Batang" w:hAnsi="Times" w:cs="Times"/>
          <w:b/>
          <w:i/>
          <w:iCs/>
          <w:sz w:val="20"/>
          <w:szCs w:val="20"/>
          <w:lang w:val="en-GB"/>
        </w:rPr>
      </w:pPr>
      <w:r w:rsidRPr="006457B9">
        <w:rPr>
          <w:rFonts w:ascii="Times" w:eastAsia="Batang" w:hAnsi="Times" w:cs="Times"/>
          <w:b/>
          <w:i/>
          <w:iCs/>
          <w:sz w:val="20"/>
          <w:szCs w:val="20"/>
          <w:highlight w:val="green"/>
          <w:lang w:val="en-GB"/>
        </w:rPr>
        <w:lastRenderedPageBreak/>
        <w:t>Agreement:</w:t>
      </w:r>
    </w:p>
    <w:p w14:paraId="63C63110" w14:textId="77777777" w:rsidR="00191EB7" w:rsidRPr="006457B9" w:rsidRDefault="00191EB7" w:rsidP="00007AFB">
      <w:pPr>
        <w:spacing w:line="252" w:lineRule="auto"/>
        <w:jc w:val="left"/>
        <w:rPr>
          <w:rFonts w:eastAsia="Calibri"/>
          <w:i/>
          <w:sz w:val="20"/>
          <w:szCs w:val="20"/>
        </w:rPr>
      </w:pPr>
      <w:r w:rsidRPr="006457B9">
        <w:rPr>
          <w:rFonts w:eastAsia="Batang"/>
          <w:i/>
          <w:sz w:val="20"/>
          <w:szCs w:val="20"/>
          <w:lang w:val="en-GB"/>
        </w:rPr>
        <w:t>Like in Rel-15, a minimum guard period Y between two SRS resources of an SRS resource set for antenna switching is supported for 480 kHz and 960 kHz</w:t>
      </w:r>
    </w:p>
    <w:p w14:paraId="455516B1" w14:textId="77777777" w:rsidR="00191EB7" w:rsidRPr="006457B9" w:rsidRDefault="00191EB7" w:rsidP="00007AFB">
      <w:pPr>
        <w:numPr>
          <w:ilvl w:val="0"/>
          <w:numId w:val="24"/>
        </w:numPr>
        <w:autoSpaceDE/>
        <w:autoSpaceDN/>
        <w:adjustRightInd/>
        <w:snapToGrid/>
        <w:spacing w:after="0" w:line="252" w:lineRule="auto"/>
        <w:jc w:val="left"/>
        <w:rPr>
          <w:rFonts w:eastAsia="Times New Roman"/>
          <w:i/>
          <w:sz w:val="20"/>
          <w:szCs w:val="20"/>
          <w:lang w:val="en-GB"/>
        </w:rPr>
      </w:pPr>
      <w:r w:rsidRPr="006457B9">
        <w:rPr>
          <w:rFonts w:eastAsia="Times New Roman"/>
          <w:i/>
          <w:sz w:val="20"/>
          <w:szCs w:val="20"/>
          <w:lang w:val="en-GB"/>
        </w:rPr>
        <w:t>FFS: Whether to define different values of Y for 480 kHz and 960 kHz or not</w:t>
      </w:r>
    </w:p>
    <w:p w14:paraId="6C546302" w14:textId="77777777" w:rsidR="00191EB7" w:rsidRPr="006457B9" w:rsidRDefault="00191EB7" w:rsidP="001C4B08">
      <w:pPr>
        <w:numPr>
          <w:ilvl w:val="0"/>
          <w:numId w:val="24"/>
        </w:numPr>
        <w:autoSpaceDE/>
        <w:autoSpaceDN/>
        <w:adjustRightInd/>
        <w:snapToGrid/>
        <w:spacing w:after="0" w:line="252" w:lineRule="auto"/>
        <w:jc w:val="left"/>
        <w:rPr>
          <w:i/>
          <w:lang w:eastAsia="zh-CN"/>
        </w:rPr>
      </w:pPr>
      <w:r w:rsidRPr="006457B9">
        <w:rPr>
          <w:rFonts w:eastAsia="Times New Roman"/>
          <w:i/>
          <w:sz w:val="20"/>
          <w:szCs w:val="20"/>
          <w:lang w:val="en-GB"/>
        </w:rPr>
        <w:t>FFS: Values of Y dependent on RAN4 feedback on the switching time requirement</w:t>
      </w:r>
    </w:p>
    <w:p w14:paraId="7C673457" w14:textId="77777777" w:rsidR="00191EB7" w:rsidRPr="006457B9" w:rsidRDefault="00191EB7">
      <w:pPr>
        <w:rPr>
          <w:i/>
          <w:lang w:eastAsia="zh-CN"/>
        </w:rPr>
      </w:pPr>
      <w:r w:rsidRPr="006457B9">
        <w:rPr>
          <w:rFonts w:hint="eastAsia"/>
          <w:i/>
          <w:lang w:eastAsia="zh-CN"/>
        </w:rPr>
        <w:t>W</w:t>
      </w:r>
      <w:r w:rsidRPr="006457B9">
        <w:rPr>
          <w:i/>
          <w:lang w:eastAsia="zh-CN"/>
        </w:rPr>
        <w:t>e think that the value of Y for 480 kHz and 960 kHz should be decided in this meeting. If we cannot come to an agreement about the value of Y for 480 kHz and 960 kHz, they should be the same with the value of Y for 120 kHz naturally.</w:t>
      </w:r>
    </w:p>
    <w:p w14:paraId="1E4FEE1C" w14:textId="77777777" w:rsidR="00191EB7" w:rsidRPr="00E730BC" w:rsidRDefault="00191EB7">
      <w:pPr>
        <w:rPr>
          <w:b/>
          <w:i/>
          <w:lang w:eastAsia="zh-CN"/>
        </w:rPr>
      </w:pPr>
      <w:r w:rsidRPr="00E730BC">
        <w:rPr>
          <w:b/>
          <w:i/>
          <w:lang w:eastAsia="zh-CN"/>
        </w:rPr>
        <w:t>Proposal</w:t>
      </w:r>
      <w:r>
        <w:rPr>
          <w:b/>
          <w:i/>
          <w:lang w:eastAsia="zh-CN"/>
        </w:rPr>
        <w:t xml:space="preserve"> 1</w:t>
      </w:r>
      <w:r w:rsidRPr="00E730BC">
        <w:rPr>
          <w:b/>
          <w:i/>
          <w:lang w:eastAsia="zh-CN"/>
        </w:rPr>
        <w:t>: The value of Y for 480 kHz and 960 kHz should be the same with that for 120 kHz if we</w:t>
      </w:r>
      <w:r w:rsidRPr="00DC4815">
        <w:rPr>
          <w:b/>
          <w:i/>
          <w:lang w:eastAsia="zh-CN"/>
        </w:rPr>
        <w:t xml:space="preserve"> can</w:t>
      </w:r>
      <w:r w:rsidRPr="00E730BC">
        <w:rPr>
          <w:b/>
          <w:i/>
          <w:lang w:eastAsia="zh-CN"/>
        </w:rPr>
        <w:t>not reach an agreement.</w:t>
      </w:r>
    </w:p>
    <w:p w14:paraId="7B6E6F6D" w14:textId="77777777" w:rsidR="00191EB7" w:rsidRDefault="00191EB7">
      <w:pPr>
        <w:rPr>
          <w:lang w:eastAsia="zh-CN"/>
        </w:rPr>
      </w:pPr>
      <w:r>
        <w:t xml:space="preserve">Therefore, the </w:t>
      </w:r>
      <w:r w:rsidRPr="006A5049">
        <w:t>necessary</w:t>
      </w:r>
      <w:r>
        <w:t xml:space="preserve"> TP </w:t>
      </w:r>
      <w:r>
        <w:rPr>
          <w:rFonts w:hint="eastAsia"/>
          <w:lang w:eastAsia="zh-CN"/>
        </w:rPr>
        <w:t>is</w:t>
      </w:r>
      <w:r>
        <w:t xml:space="preserve"> provided as follows:</w:t>
      </w:r>
    </w:p>
    <w:p w14:paraId="56B59ED5" w14:textId="77777777" w:rsidR="00191EB7" w:rsidRDefault="00191EB7" w:rsidP="005D6CE3">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#2</w:t>
      </w:r>
      <w:r w:rsidRPr="00D3181F">
        <w:rPr>
          <w:b/>
          <w:sz w:val="24"/>
          <w:lang w:eastAsia="zh-CN"/>
        </w:rPr>
        <w:t xml:space="preserve"> for TS 38.21</w:t>
      </w:r>
      <w:r>
        <w:rPr>
          <w:b/>
          <w:sz w:val="24"/>
          <w:lang w:eastAsia="zh-CN"/>
        </w:rPr>
        <w:t>4</w:t>
      </w:r>
      <w:r w:rsidRPr="00D3181F">
        <w:rPr>
          <w:b/>
          <w:sz w:val="24"/>
          <w:lang w:eastAsia="zh-CN"/>
        </w:rPr>
        <w:t xml:space="preserve"> Clause </w:t>
      </w:r>
      <w:r>
        <w:rPr>
          <w:b/>
          <w:sz w:val="24"/>
          <w:lang w:eastAsia="zh-CN"/>
        </w:rPr>
        <w:t>6.2.1.2</w:t>
      </w:r>
    </w:p>
    <w:p w14:paraId="109B437F" w14:textId="77777777" w:rsidR="00191EB7" w:rsidRDefault="00191EB7" w:rsidP="005D6CE3">
      <w:pPr>
        <w:rPr>
          <w:lang w:eastAsia="zh-CN"/>
        </w:rPr>
      </w:pPr>
      <w:r>
        <w:rPr>
          <w:rFonts w:hint="eastAsia"/>
          <w:lang w:eastAsia="zh-CN"/>
        </w:rPr>
        <w:t>=</w:t>
      </w:r>
      <w:r>
        <w:rPr>
          <w:lang w:eastAsia="zh-CN"/>
        </w:rPr>
        <w:t>============================ Unchanged part omitted ============================</w:t>
      </w:r>
    </w:p>
    <w:p w14:paraId="2F792B1E" w14:textId="77777777" w:rsidR="00191EB7" w:rsidRPr="00A06147" w:rsidRDefault="00191EB7" w:rsidP="00817F00">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191EB7" w14:paraId="6A3CC588" w14:textId="77777777" w:rsidTr="00AD1F21">
        <w:trPr>
          <w:jc w:val="center"/>
        </w:trPr>
        <w:tc>
          <w:tcPr>
            <w:tcW w:w="1129" w:type="dxa"/>
            <w:vAlign w:val="center"/>
          </w:tcPr>
          <w:p w14:paraId="5677D86B" w14:textId="77777777" w:rsidR="00191EB7" w:rsidRPr="00E17FE7" w:rsidRDefault="00191EB7" w:rsidP="00AD1F21">
            <w:pPr>
              <w:pStyle w:val="TAH"/>
              <w:rPr>
                <w:rFonts w:eastAsia="Batang"/>
              </w:rPr>
            </w:pPr>
            <w:r w:rsidRPr="00E17FE7">
              <w:rPr>
                <w:rFonts w:eastAsia="Batang"/>
                <w:position w:val="-10"/>
              </w:rPr>
              <w:object w:dxaOrig="219" w:dyaOrig="239" w14:anchorId="69762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5pt;height:14.5pt;mso-position-horizontal-relative:page;mso-position-vertical-relative:page" o:ole="">
                  <v:imagedata r:id="rId8" o:title=""/>
                </v:shape>
                <o:OLEObject Type="Embed" ProgID="Equation.3" ShapeID="对象 261" DrawAspect="Content" ObjectID="_1703430282" r:id="rId9"/>
              </w:object>
            </w:r>
          </w:p>
        </w:tc>
        <w:tc>
          <w:tcPr>
            <w:tcW w:w="1843" w:type="dxa"/>
            <w:vAlign w:val="center"/>
          </w:tcPr>
          <w:p w14:paraId="4EB65564" w14:textId="77777777" w:rsidR="00191EB7" w:rsidRPr="00E17FE7" w:rsidRDefault="00191EB7" w:rsidP="00AD1F21">
            <w:pPr>
              <w:pStyle w:val="TAH"/>
              <w:rPr>
                <w:rFonts w:eastAsia="Batang"/>
              </w:rPr>
            </w:pPr>
            <w:r w:rsidRPr="00E17FE7">
              <w:rPr>
                <w:rFonts w:eastAsia="Batang"/>
                <w:position w:val="-10"/>
              </w:rPr>
              <w:object w:dxaOrig="1498" w:dyaOrig="339" w14:anchorId="74D17712">
                <v:shape id="对象 262" o:spid="_x0000_i1026" type="#_x0000_t75" style="width:79.5pt;height:14.5pt;mso-position-horizontal-relative:page;mso-position-vertical-relative:page" o:ole="">
                  <v:imagedata r:id="rId10" o:title=""/>
                </v:shape>
                <o:OLEObject Type="Embed" ProgID="Equation.3" ShapeID="对象 262" DrawAspect="Content" ObjectID="_1703430283" r:id="rId11"/>
              </w:object>
            </w:r>
          </w:p>
        </w:tc>
        <w:tc>
          <w:tcPr>
            <w:tcW w:w="1843" w:type="dxa"/>
            <w:vAlign w:val="center"/>
          </w:tcPr>
          <w:p w14:paraId="43F6B2F9" w14:textId="77777777" w:rsidR="00191EB7" w:rsidRPr="00E17FE7" w:rsidRDefault="00191EB7" w:rsidP="00AD1F21">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191EB7" w14:paraId="0B22790E" w14:textId="77777777" w:rsidTr="00AD1F21">
        <w:trPr>
          <w:jc w:val="center"/>
        </w:trPr>
        <w:tc>
          <w:tcPr>
            <w:tcW w:w="1129" w:type="dxa"/>
          </w:tcPr>
          <w:p w14:paraId="3872F2C2" w14:textId="77777777" w:rsidR="00191EB7" w:rsidRPr="00E17FE7" w:rsidRDefault="00191EB7" w:rsidP="00AD1F21">
            <w:pPr>
              <w:pStyle w:val="TAC"/>
              <w:rPr>
                <w:rFonts w:eastAsia="Batang"/>
              </w:rPr>
            </w:pPr>
            <w:r w:rsidRPr="00E17FE7">
              <w:rPr>
                <w:rFonts w:eastAsia="Batang"/>
              </w:rPr>
              <w:t>0</w:t>
            </w:r>
          </w:p>
        </w:tc>
        <w:tc>
          <w:tcPr>
            <w:tcW w:w="1843" w:type="dxa"/>
          </w:tcPr>
          <w:p w14:paraId="2CD7DC16" w14:textId="77777777" w:rsidR="00191EB7" w:rsidRPr="00E17FE7" w:rsidRDefault="00191EB7" w:rsidP="00AD1F21">
            <w:pPr>
              <w:pStyle w:val="TAC"/>
              <w:rPr>
                <w:rFonts w:eastAsia="Batang"/>
              </w:rPr>
            </w:pPr>
            <w:r w:rsidRPr="00E17FE7">
              <w:rPr>
                <w:rFonts w:eastAsia="Batang"/>
              </w:rPr>
              <w:t>15</w:t>
            </w:r>
          </w:p>
        </w:tc>
        <w:tc>
          <w:tcPr>
            <w:tcW w:w="1843" w:type="dxa"/>
          </w:tcPr>
          <w:p w14:paraId="70230923" w14:textId="77777777" w:rsidR="00191EB7" w:rsidRPr="00E17FE7" w:rsidRDefault="00191EB7" w:rsidP="00AD1F21">
            <w:pPr>
              <w:pStyle w:val="TAC"/>
              <w:rPr>
                <w:lang w:eastAsia="zh-CN"/>
              </w:rPr>
            </w:pPr>
            <w:r>
              <w:rPr>
                <w:rFonts w:hint="eastAsia"/>
                <w:lang w:val="en-US" w:eastAsia="zh-CN"/>
              </w:rPr>
              <w:t>1</w:t>
            </w:r>
          </w:p>
        </w:tc>
      </w:tr>
      <w:tr w:rsidR="00191EB7" w14:paraId="5AF43274" w14:textId="77777777" w:rsidTr="00AD1F21">
        <w:trPr>
          <w:jc w:val="center"/>
        </w:trPr>
        <w:tc>
          <w:tcPr>
            <w:tcW w:w="1129" w:type="dxa"/>
          </w:tcPr>
          <w:p w14:paraId="448AD2F2" w14:textId="77777777" w:rsidR="00191EB7" w:rsidRPr="00E17FE7" w:rsidRDefault="00191EB7" w:rsidP="00AD1F21">
            <w:pPr>
              <w:pStyle w:val="TAC"/>
              <w:rPr>
                <w:rFonts w:eastAsia="Batang"/>
              </w:rPr>
            </w:pPr>
            <w:r w:rsidRPr="00E17FE7">
              <w:rPr>
                <w:rFonts w:eastAsia="Batang"/>
              </w:rPr>
              <w:t>1</w:t>
            </w:r>
          </w:p>
        </w:tc>
        <w:tc>
          <w:tcPr>
            <w:tcW w:w="1843" w:type="dxa"/>
          </w:tcPr>
          <w:p w14:paraId="1CCB64FC" w14:textId="77777777" w:rsidR="00191EB7" w:rsidRPr="00E17FE7" w:rsidRDefault="00191EB7" w:rsidP="00AD1F21">
            <w:pPr>
              <w:pStyle w:val="TAC"/>
              <w:rPr>
                <w:rFonts w:eastAsia="Batang"/>
              </w:rPr>
            </w:pPr>
            <w:r w:rsidRPr="00E17FE7">
              <w:rPr>
                <w:rFonts w:eastAsia="Batang"/>
              </w:rPr>
              <w:t>30</w:t>
            </w:r>
          </w:p>
        </w:tc>
        <w:tc>
          <w:tcPr>
            <w:tcW w:w="1843" w:type="dxa"/>
          </w:tcPr>
          <w:p w14:paraId="41EDCD92" w14:textId="77777777" w:rsidR="00191EB7" w:rsidRDefault="00191EB7" w:rsidP="00AD1F21">
            <w:pPr>
              <w:pStyle w:val="TAC"/>
              <w:rPr>
                <w:lang w:val="en-US" w:eastAsia="zh-CN"/>
              </w:rPr>
            </w:pPr>
            <w:r>
              <w:rPr>
                <w:rFonts w:hint="eastAsia"/>
                <w:lang w:val="en-US" w:eastAsia="zh-CN"/>
              </w:rPr>
              <w:t>1</w:t>
            </w:r>
          </w:p>
        </w:tc>
      </w:tr>
      <w:tr w:rsidR="00191EB7" w14:paraId="29423474" w14:textId="77777777" w:rsidTr="00AD1F21">
        <w:trPr>
          <w:jc w:val="center"/>
        </w:trPr>
        <w:tc>
          <w:tcPr>
            <w:tcW w:w="1129" w:type="dxa"/>
          </w:tcPr>
          <w:p w14:paraId="654072DE" w14:textId="77777777" w:rsidR="00191EB7" w:rsidRPr="00E17FE7" w:rsidRDefault="00191EB7" w:rsidP="00AD1F21">
            <w:pPr>
              <w:pStyle w:val="TAC"/>
              <w:rPr>
                <w:rFonts w:eastAsia="Batang"/>
              </w:rPr>
            </w:pPr>
            <w:r w:rsidRPr="00E17FE7">
              <w:rPr>
                <w:rFonts w:eastAsia="Batang"/>
              </w:rPr>
              <w:t>2</w:t>
            </w:r>
          </w:p>
        </w:tc>
        <w:tc>
          <w:tcPr>
            <w:tcW w:w="1843" w:type="dxa"/>
          </w:tcPr>
          <w:p w14:paraId="7483899C" w14:textId="77777777" w:rsidR="00191EB7" w:rsidRPr="00E17FE7" w:rsidRDefault="00191EB7" w:rsidP="00AD1F21">
            <w:pPr>
              <w:pStyle w:val="TAC"/>
              <w:rPr>
                <w:rFonts w:eastAsia="Batang"/>
              </w:rPr>
            </w:pPr>
            <w:r w:rsidRPr="00E17FE7">
              <w:rPr>
                <w:rFonts w:eastAsia="Batang"/>
              </w:rPr>
              <w:t>60</w:t>
            </w:r>
          </w:p>
        </w:tc>
        <w:tc>
          <w:tcPr>
            <w:tcW w:w="1843" w:type="dxa"/>
          </w:tcPr>
          <w:p w14:paraId="75431324" w14:textId="77777777" w:rsidR="00191EB7" w:rsidRDefault="00191EB7" w:rsidP="00AD1F21">
            <w:pPr>
              <w:pStyle w:val="TAC"/>
              <w:rPr>
                <w:lang w:val="en-US" w:eastAsia="zh-CN"/>
              </w:rPr>
            </w:pPr>
            <w:r>
              <w:rPr>
                <w:rFonts w:hint="eastAsia"/>
                <w:lang w:val="en-US" w:eastAsia="zh-CN"/>
              </w:rPr>
              <w:t>1</w:t>
            </w:r>
          </w:p>
        </w:tc>
      </w:tr>
      <w:tr w:rsidR="00191EB7" w14:paraId="30A65658" w14:textId="77777777" w:rsidTr="00AD1F21">
        <w:trPr>
          <w:jc w:val="center"/>
        </w:trPr>
        <w:tc>
          <w:tcPr>
            <w:tcW w:w="1129" w:type="dxa"/>
          </w:tcPr>
          <w:p w14:paraId="6BE32107" w14:textId="77777777" w:rsidR="00191EB7" w:rsidRPr="00E17FE7" w:rsidRDefault="00191EB7" w:rsidP="00AD1F21">
            <w:pPr>
              <w:pStyle w:val="TAC"/>
              <w:rPr>
                <w:rFonts w:eastAsia="Batang"/>
              </w:rPr>
            </w:pPr>
            <w:r w:rsidRPr="00E17FE7">
              <w:rPr>
                <w:rFonts w:eastAsia="Batang"/>
              </w:rPr>
              <w:t>3</w:t>
            </w:r>
          </w:p>
        </w:tc>
        <w:tc>
          <w:tcPr>
            <w:tcW w:w="1843" w:type="dxa"/>
          </w:tcPr>
          <w:p w14:paraId="0376F00D" w14:textId="77777777" w:rsidR="00191EB7" w:rsidRPr="00E17FE7" w:rsidRDefault="00191EB7" w:rsidP="00AD1F21">
            <w:pPr>
              <w:pStyle w:val="TAC"/>
              <w:rPr>
                <w:rFonts w:eastAsia="Batang"/>
              </w:rPr>
            </w:pPr>
            <w:r w:rsidRPr="00E17FE7">
              <w:rPr>
                <w:rFonts w:eastAsia="Batang"/>
              </w:rPr>
              <w:t>120</w:t>
            </w:r>
          </w:p>
        </w:tc>
        <w:tc>
          <w:tcPr>
            <w:tcW w:w="1843" w:type="dxa"/>
          </w:tcPr>
          <w:p w14:paraId="04E3C26C" w14:textId="77777777" w:rsidR="00191EB7" w:rsidRDefault="00191EB7" w:rsidP="00AD1F21">
            <w:pPr>
              <w:pStyle w:val="TAC"/>
              <w:rPr>
                <w:lang w:val="en-US" w:eastAsia="zh-CN"/>
              </w:rPr>
            </w:pPr>
            <w:r>
              <w:rPr>
                <w:rFonts w:hint="eastAsia"/>
                <w:lang w:val="en-US" w:eastAsia="zh-CN"/>
              </w:rPr>
              <w:t>2</w:t>
            </w:r>
          </w:p>
        </w:tc>
      </w:tr>
      <w:tr w:rsidR="00191EB7" w14:paraId="15CBB6FF" w14:textId="77777777" w:rsidTr="00AD1F21">
        <w:trPr>
          <w:jc w:val="center"/>
        </w:trPr>
        <w:tc>
          <w:tcPr>
            <w:tcW w:w="1129" w:type="dxa"/>
          </w:tcPr>
          <w:p w14:paraId="784B2EC7" w14:textId="77777777" w:rsidR="00191EB7" w:rsidRPr="001C4B08" w:rsidRDefault="00191EB7" w:rsidP="00AD1F21">
            <w:pPr>
              <w:pStyle w:val="TAC"/>
              <w:rPr>
                <w:rFonts w:eastAsiaTheme="minorEastAsia"/>
                <w:color w:val="4F81BD" w:themeColor="accent1"/>
                <w:lang w:eastAsia="zh-CN"/>
              </w:rPr>
            </w:pPr>
            <w:r w:rsidRPr="001C4B08">
              <w:rPr>
                <w:rFonts w:eastAsiaTheme="minorEastAsia"/>
                <w:color w:val="4F81BD" w:themeColor="accent1"/>
                <w:lang w:eastAsia="zh-CN"/>
              </w:rPr>
              <w:t>5</w:t>
            </w:r>
          </w:p>
        </w:tc>
        <w:tc>
          <w:tcPr>
            <w:tcW w:w="1843" w:type="dxa"/>
          </w:tcPr>
          <w:p w14:paraId="774E8D10" w14:textId="77777777" w:rsidR="00191EB7" w:rsidRPr="001C4B08" w:rsidRDefault="00191EB7" w:rsidP="00AD1F21">
            <w:pPr>
              <w:pStyle w:val="TAC"/>
              <w:rPr>
                <w:rFonts w:eastAsia="Batang"/>
                <w:color w:val="4F81BD" w:themeColor="accent1"/>
              </w:rPr>
            </w:pPr>
            <w:r w:rsidRPr="001C4B08">
              <w:rPr>
                <w:rFonts w:eastAsia="Batang"/>
                <w:color w:val="4F81BD" w:themeColor="accent1"/>
              </w:rPr>
              <w:t>480</w:t>
            </w:r>
          </w:p>
        </w:tc>
        <w:tc>
          <w:tcPr>
            <w:tcW w:w="1843" w:type="dxa"/>
          </w:tcPr>
          <w:p w14:paraId="1B8699EC" w14:textId="77777777" w:rsidR="00191EB7" w:rsidRPr="001C4B08" w:rsidRDefault="00191EB7" w:rsidP="00AD1F21">
            <w:pPr>
              <w:pStyle w:val="TAC"/>
              <w:rPr>
                <w:rFonts w:eastAsiaTheme="minorEastAsia"/>
                <w:color w:val="4F81BD" w:themeColor="accent1"/>
                <w:lang w:eastAsia="zh-CN"/>
              </w:rPr>
            </w:pPr>
            <w:r>
              <w:rPr>
                <w:rFonts w:eastAsiaTheme="minorEastAsia"/>
                <w:color w:val="4F81BD" w:themeColor="accent1"/>
                <w:lang w:eastAsia="zh-CN"/>
              </w:rPr>
              <w:t>2</w:t>
            </w:r>
          </w:p>
        </w:tc>
      </w:tr>
      <w:tr w:rsidR="00191EB7" w14:paraId="19F32D71" w14:textId="77777777" w:rsidTr="00AD1F21">
        <w:trPr>
          <w:jc w:val="center"/>
        </w:trPr>
        <w:tc>
          <w:tcPr>
            <w:tcW w:w="1129" w:type="dxa"/>
          </w:tcPr>
          <w:p w14:paraId="43381A52" w14:textId="77777777" w:rsidR="00191EB7" w:rsidRPr="00EA644E" w:rsidRDefault="00191EB7" w:rsidP="00AD1F21">
            <w:pPr>
              <w:pStyle w:val="TAC"/>
              <w:rPr>
                <w:rFonts w:eastAsiaTheme="minorEastAsia"/>
                <w:color w:val="4F81BD" w:themeColor="accent1"/>
                <w:lang w:eastAsia="zh-CN"/>
              </w:rPr>
            </w:pPr>
            <w:r>
              <w:rPr>
                <w:rFonts w:eastAsiaTheme="minorEastAsia" w:hint="eastAsia"/>
                <w:color w:val="4F81BD" w:themeColor="accent1"/>
                <w:lang w:eastAsia="zh-CN"/>
              </w:rPr>
              <w:t>6</w:t>
            </w:r>
          </w:p>
        </w:tc>
        <w:tc>
          <w:tcPr>
            <w:tcW w:w="1843" w:type="dxa"/>
          </w:tcPr>
          <w:p w14:paraId="5A5692C8" w14:textId="77777777" w:rsidR="00191EB7" w:rsidRPr="001C4B08" w:rsidRDefault="00191EB7" w:rsidP="00AD1F21">
            <w:pPr>
              <w:pStyle w:val="TAC"/>
              <w:rPr>
                <w:rFonts w:eastAsiaTheme="minorEastAsia"/>
                <w:color w:val="4F81BD" w:themeColor="accent1"/>
                <w:lang w:eastAsia="zh-CN"/>
              </w:rPr>
            </w:pPr>
            <w:r>
              <w:rPr>
                <w:rFonts w:eastAsiaTheme="minorEastAsia" w:hint="eastAsia"/>
                <w:color w:val="4F81BD" w:themeColor="accent1"/>
                <w:lang w:eastAsia="zh-CN"/>
              </w:rPr>
              <w:t>9</w:t>
            </w:r>
            <w:r>
              <w:rPr>
                <w:rFonts w:eastAsiaTheme="minorEastAsia"/>
                <w:color w:val="4F81BD" w:themeColor="accent1"/>
                <w:lang w:eastAsia="zh-CN"/>
              </w:rPr>
              <w:t>60</w:t>
            </w:r>
          </w:p>
        </w:tc>
        <w:tc>
          <w:tcPr>
            <w:tcW w:w="1843" w:type="dxa"/>
          </w:tcPr>
          <w:p w14:paraId="4649D813" w14:textId="77777777" w:rsidR="00191EB7" w:rsidRPr="00EA644E" w:rsidRDefault="00191EB7" w:rsidP="00AD1F21">
            <w:pPr>
              <w:pStyle w:val="TAC"/>
              <w:rPr>
                <w:rFonts w:eastAsiaTheme="minorEastAsia"/>
                <w:color w:val="4F81BD" w:themeColor="accent1"/>
                <w:lang w:eastAsia="zh-CN"/>
              </w:rPr>
            </w:pPr>
            <w:r>
              <w:rPr>
                <w:rFonts w:eastAsiaTheme="minorEastAsia"/>
                <w:color w:val="4F81BD" w:themeColor="accent1"/>
                <w:lang w:eastAsia="zh-CN"/>
              </w:rPr>
              <w:t>2</w:t>
            </w:r>
          </w:p>
        </w:tc>
      </w:tr>
    </w:tbl>
    <w:p w14:paraId="2123080B" w14:textId="77777777" w:rsidR="00191EB7" w:rsidRDefault="00191EB7" w:rsidP="005D6CE3">
      <w:pPr>
        <w:rPr>
          <w:b/>
          <w:sz w:val="24"/>
          <w:lang w:eastAsia="zh-CN"/>
        </w:rPr>
      </w:pPr>
    </w:p>
    <w:p w14:paraId="57F8461E" w14:textId="77777777" w:rsidR="00191EB7" w:rsidRDefault="00191EB7" w:rsidP="0023095A">
      <w:pPr>
        <w:rPr>
          <w:lang w:eastAsia="zh-CN"/>
        </w:rPr>
      </w:pPr>
      <w:r>
        <w:rPr>
          <w:lang w:eastAsia="zh-CN"/>
        </w:rPr>
        <w:t>=</w:t>
      </w:r>
      <w:r>
        <w:rPr>
          <w:rFonts w:hint="eastAsia"/>
          <w:lang w:eastAsia="zh-CN"/>
        </w:rPr>
        <w:t>=</w:t>
      </w:r>
      <w:r>
        <w:rPr>
          <w:lang w:eastAsia="zh-CN"/>
        </w:rPr>
        <w:t>=========================== Unchanged part omitted ============================</w:t>
      </w:r>
    </w:p>
    <w:p w14:paraId="6AA6C89C" w14:textId="77777777" w:rsidR="00191EB7" w:rsidRPr="0023095A" w:rsidRDefault="00191EB7" w:rsidP="00CE1B91">
      <w:pPr>
        <w:rPr>
          <w:lang w:eastAsia="zh-CN"/>
        </w:rPr>
      </w:pPr>
    </w:p>
    <w:bookmarkEnd w:id="7"/>
    <w:bookmarkEnd w:id="8"/>
    <w:p w14:paraId="10666030" w14:textId="5D56CCD1" w:rsidR="008562A9" w:rsidRDefault="00191EB7">
      <w:pPr>
        <w:pStyle w:val="1"/>
        <w:rPr>
          <w:lang w:eastAsia="zh-CN"/>
        </w:rPr>
      </w:pPr>
      <w:r>
        <w:rPr>
          <w:lang w:eastAsia="zh-CN"/>
        </w:rPr>
        <w:t>M</w:t>
      </w:r>
      <w:r w:rsidR="00EE41F6">
        <w:rPr>
          <w:lang w:eastAsia="zh-CN"/>
        </w:rPr>
        <w:t xml:space="preserve">ultiple QCL assumption </w:t>
      </w:r>
      <w:r w:rsidR="0075667F">
        <w:rPr>
          <w:lang w:eastAsia="zh-CN"/>
        </w:rPr>
        <w:t xml:space="preserve">for </w:t>
      </w:r>
      <w:r w:rsidR="00EE41F6">
        <w:rPr>
          <w:lang w:eastAsia="zh-CN"/>
        </w:rPr>
        <w:t>multiple PDSCHs/PUSCHs</w:t>
      </w:r>
    </w:p>
    <w:bookmarkEnd w:id="6"/>
    <w:p w14:paraId="4A0E73D7" w14:textId="4A15A9C6" w:rsidR="009807CC" w:rsidRDefault="00A32C43">
      <w:pPr>
        <w:pStyle w:val="2"/>
      </w:pPr>
      <w:r>
        <w:t>Multiple QCL assumption based on timeDurationForQCL</w:t>
      </w:r>
    </w:p>
    <w:p w14:paraId="6B143D70" w14:textId="475688BE" w:rsidR="001C40EF" w:rsidRDefault="0051395F" w:rsidP="0051395F">
      <w:r>
        <w:rPr>
          <w:lang w:eastAsia="zh-CN"/>
        </w:rPr>
        <w:t>In last meeting,</w:t>
      </w:r>
      <w:r w:rsidR="002C037F">
        <w:t xml:space="preserve"> </w:t>
      </w:r>
      <w:r w:rsidR="00C23AB0">
        <w:t xml:space="preserve">we have reached </w:t>
      </w:r>
      <w:r w:rsidR="00C4715E">
        <w:rPr>
          <w:lang w:eastAsia="zh-CN"/>
        </w:rPr>
        <w:t xml:space="preserve">some agreements about </w:t>
      </w:r>
      <w:r w:rsidR="00C4715E">
        <w:t>the default beam for the PDSCH(s)/PUSCH(s) with</w:t>
      </w:r>
      <w:r w:rsidR="00C23AB0">
        <w:t xml:space="preserve"> scheduled offset less than timeDurationForQCL as following </w:t>
      </w:r>
      <w:r w:rsidR="00F22B09">
        <w:fldChar w:fldCharType="begin"/>
      </w:r>
      <w:r w:rsidR="00F22B09">
        <w:instrText xml:space="preserve"> REF _Ref92443676 \r \h </w:instrText>
      </w:r>
      <w:r w:rsidR="00F22B09">
        <w:fldChar w:fldCharType="separate"/>
      </w:r>
      <w:r w:rsidR="00F22B09">
        <w:t>[3]</w:t>
      </w:r>
      <w:r w:rsidR="00F22B09">
        <w:fldChar w:fldCharType="end"/>
      </w:r>
      <w:r w:rsidR="00C23AB0">
        <w:t xml:space="preserve">: </w:t>
      </w:r>
    </w:p>
    <w:p w14:paraId="58E4D701" w14:textId="77777777" w:rsidR="00C23AB0" w:rsidRPr="006457B9" w:rsidRDefault="00C23AB0" w:rsidP="00C23AB0">
      <w:pPr>
        <w:autoSpaceDE/>
        <w:autoSpaceDN/>
        <w:adjustRightInd/>
        <w:snapToGrid/>
        <w:spacing w:after="0"/>
        <w:jc w:val="left"/>
        <w:rPr>
          <w:rFonts w:ascii="Times" w:eastAsia="Batang" w:hAnsi="Times"/>
          <w:b/>
          <w:i/>
          <w:iCs/>
          <w:sz w:val="20"/>
          <w:szCs w:val="24"/>
          <w:lang w:val="en-GB"/>
        </w:rPr>
      </w:pPr>
      <w:r w:rsidRPr="006457B9">
        <w:rPr>
          <w:rFonts w:ascii="Times" w:eastAsia="Batang" w:hAnsi="Times"/>
          <w:b/>
          <w:i/>
          <w:iCs/>
          <w:sz w:val="20"/>
          <w:szCs w:val="24"/>
          <w:highlight w:val="green"/>
          <w:lang w:val="en-GB"/>
        </w:rPr>
        <w:t>Agreement</w:t>
      </w:r>
    </w:p>
    <w:p w14:paraId="5E192923" w14:textId="77777777" w:rsidR="00C23AB0" w:rsidRPr="006457B9" w:rsidRDefault="00C23AB0" w:rsidP="00C23AB0">
      <w:pPr>
        <w:autoSpaceDE/>
        <w:autoSpaceDN/>
        <w:adjustRightInd/>
        <w:snapToGrid/>
        <w:spacing w:after="0"/>
        <w:jc w:val="left"/>
        <w:rPr>
          <w:rFonts w:ascii="Times" w:eastAsia="Batang" w:hAnsi="Times"/>
          <w:i/>
          <w:iCs/>
          <w:sz w:val="20"/>
          <w:szCs w:val="24"/>
        </w:rPr>
      </w:pPr>
      <w:r w:rsidRPr="006457B9">
        <w:rPr>
          <w:rFonts w:ascii="Times" w:eastAsia="Batang" w:hAnsi="Times"/>
          <w:i/>
          <w:iCs/>
          <w:sz w:val="20"/>
          <w:szCs w:val="24"/>
        </w:rPr>
        <w:t xml:space="preserve">For Case 2 for single TRP and PDSCH scheduling offset for any scheduled PDSCH &lt; timeDurationForQCL </w:t>
      </w:r>
    </w:p>
    <w:p w14:paraId="064C1383" w14:textId="77777777" w:rsidR="00C23AB0" w:rsidRPr="006457B9" w:rsidRDefault="00C23AB0" w:rsidP="00C23AB0">
      <w:pPr>
        <w:widowControl w:val="0"/>
        <w:numPr>
          <w:ilvl w:val="0"/>
          <w:numId w:val="33"/>
        </w:numPr>
        <w:autoSpaceDE/>
        <w:autoSpaceDN/>
        <w:adjustRightInd/>
        <w:snapToGrid/>
        <w:spacing w:after="0"/>
        <w:jc w:val="left"/>
        <w:rPr>
          <w:rFonts w:ascii="Times" w:eastAsia="Batang" w:hAnsi="Times"/>
          <w:i/>
          <w:iCs/>
          <w:sz w:val="20"/>
          <w:szCs w:val="24"/>
        </w:rPr>
      </w:pPr>
      <w:r w:rsidRPr="006457B9">
        <w:rPr>
          <w:rFonts w:ascii="Times" w:eastAsia="Batang" w:hAnsi="Times"/>
          <w:i/>
          <w:iCs/>
          <w:sz w:val="20"/>
          <w:szCs w:val="24"/>
        </w:rPr>
        <w:t>Multiple QCL assumptions are applied as per Rel-16</w:t>
      </w:r>
    </w:p>
    <w:p w14:paraId="2F953C5E" w14:textId="77777777" w:rsidR="00C23AB0" w:rsidRPr="006457B9" w:rsidRDefault="00C23AB0" w:rsidP="00C23AB0">
      <w:pPr>
        <w:widowControl w:val="0"/>
        <w:numPr>
          <w:ilvl w:val="1"/>
          <w:numId w:val="33"/>
        </w:numPr>
        <w:autoSpaceDE/>
        <w:autoSpaceDN/>
        <w:adjustRightInd/>
        <w:snapToGrid/>
        <w:spacing w:after="0"/>
        <w:jc w:val="left"/>
        <w:rPr>
          <w:rFonts w:ascii="Times" w:eastAsia="Batang" w:hAnsi="Times"/>
          <w:i/>
          <w:iCs/>
          <w:sz w:val="20"/>
          <w:szCs w:val="24"/>
        </w:rPr>
      </w:pPr>
      <w:r w:rsidRPr="006457B9">
        <w:rPr>
          <w:rFonts w:ascii="Times" w:eastAsia="Batang" w:hAnsi="Times"/>
          <w:i/>
          <w:iCs/>
          <w:sz w:val="20"/>
          <w:szCs w:val="24"/>
        </w:rPr>
        <w:t>The following Rel-16 rule is applied for each PDSCH &lt; timeDurationForQCL:</w:t>
      </w:r>
    </w:p>
    <w:p w14:paraId="0B39A955" w14:textId="77777777" w:rsidR="00C23AB0" w:rsidRPr="006457B9" w:rsidRDefault="00C23AB0" w:rsidP="00C23AB0">
      <w:pPr>
        <w:widowControl w:val="0"/>
        <w:numPr>
          <w:ilvl w:val="2"/>
          <w:numId w:val="33"/>
        </w:numPr>
        <w:autoSpaceDE/>
        <w:autoSpaceDN/>
        <w:adjustRightInd/>
        <w:snapToGrid/>
        <w:spacing w:after="0"/>
        <w:jc w:val="left"/>
        <w:rPr>
          <w:rFonts w:ascii="Times" w:eastAsia="Batang" w:hAnsi="Times"/>
          <w:i/>
          <w:iCs/>
          <w:sz w:val="20"/>
          <w:szCs w:val="24"/>
        </w:rPr>
      </w:pPr>
      <w:r w:rsidRPr="006457B9">
        <w:rPr>
          <w:rFonts w:ascii="Times" w:eastAsia="Batang" w:hAnsi="Times"/>
          <w:i/>
          <w:iCs/>
          <w:sz w:val="20"/>
          <w:szCs w:val="24"/>
        </w:rPr>
        <w:t>The UE may assume that the DM-RS ports of a PDSCH of a serving cell are quasi co-located with the RS(s) with respect to the QCL parameter(s) used for PDCCH quasi co-location indication of the CORESET associated with a monitored search space with the lowest controlResourceSetId in the latest slot in which one or more CORESETs within the active BWP of the serving cell are monitored by the UE.</w:t>
      </w:r>
    </w:p>
    <w:p w14:paraId="3E21EAC9" w14:textId="77777777" w:rsidR="00C23AB0" w:rsidRPr="006457B9" w:rsidRDefault="00C23AB0" w:rsidP="00C23AB0">
      <w:pPr>
        <w:widowControl w:val="0"/>
        <w:numPr>
          <w:ilvl w:val="1"/>
          <w:numId w:val="33"/>
        </w:numPr>
        <w:autoSpaceDE/>
        <w:autoSpaceDN/>
        <w:adjustRightInd/>
        <w:snapToGrid/>
        <w:spacing w:after="0"/>
        <w:jc w:val="left"/>
        <w:rPr>
          <w:rFonts w:ascii="Times" w:eastAsia="Batang" w:hAnsi="Times"/>
          <w:i/>
          <w:iCs/>
          <w:sz w:val="20"/>
          <w:szCs w:val="24"/>
        </w:rPr>
      </w:pPr>
      <w:r w:rsidRPr="006457B9">
        <w:rPr>
          <w:rFonts w:ascii="Times" w:eastAsia="Batang" w:hAnsi="Times"/>
          <w:i/>
          <w:iCs/>
          <w:sz w:val="20"/>
          <w:szCs w:val="24"/>
        </w:rPr>
        <w:t>The Rel-16 rule corresponding to tci-PresentInDCI present and not present is applied for each PDSCH ≥ timeDurationForQCL:</w:t>
      </w:r>
    </w:p>
    <w:p w14:paraId="3638F0BF" w14:textId="77777777" w:rsidR="00C23AB0" w:rsidRPr="006457B9" w:rsidRDefault="00C23AB0" w:rsidP="00C23AB0">
      <w:pPr>
        <w:widowControl w:val="0"/>
        <w:numPr>
          <w:ilvl w:val="0"/>
          <w:numId w:val="34"/>
        </w:numPr>
        <w:autoSpaceDE/>
        <w:autoSpaceDN/>
        <w:adjustRightInd/>
        <w:snapToGrid/>
        <w:spacing w:after="0"/>
        <w:jc w:val="left"/>
        <w:rPr>
          <w:rFonts w:ascii="Times" w:eastAsia="Batang" w:hAnsi="Times"/>
          <w:i/>
          <w:iCs/>
          <w:sz w:val="20"/>
          <w:szCs w:val="24"/>
          <w:lang w:val="en-GB"/>
        </w:rPr>
      </w:pPr>
      <w:r w:rsidRPr="006457B9">
        <w:rPr>
          <w:rFonts w:ascii="Times" w:eastAsia="Batang" w:hAnsi="Times" w:hint="eastAsia"/>
          <w:i/>
          <w:iCs/>
          <w:sz w:val="20"/>
          <w:szCs w:val="24"/>
          <w:lang w:val="en-GB"/>
        </w:rPr>
        <w:t>N</w:t>
      </w:r>
      <w:r w:rsidRPr="006457B9">
        <w:rPr>
          <w:rFonts w:ascii="Times" w:eastAsia="Batang" w:hAnsi="Times"/>
          <w:i/>
          <w:iCs/>
          <w:sz w:val="20"/>
          <w:szCs w:val="24"/>
          <w:lang w:val="en-GB"/>
        </w:rPr>
        <w:t>o</w:t>
      </w:r>
      <w:r w:rsidRPr="006457B9">
        <w:rPr>
          <w:rFonts w:ascii="Times" w:eastAsia="Batang" w:hAnsi="Times" w:hint="eastAsia"/>
          <w:i/>
          <w:iCs/>
          <w:sz w:val="20"/>
          <w:szCs w:val="24"/>
          <w:lang w:val="en-GB"/>
        </w:rPr>
        <w:t>te:</w:t>
      </w:r>
      <w:r w:rsidRPr="006457B9">
        <w:rPr>
          <w:rFonts w:ascii="Times" w:eastAsia="Batang" w:hAnsi="Times"/>
          <w:i/>
          <w:iCs/>
          <w:sz w:val="20"/>
          <w:szCs w:val="24"/>
        </w:rPr>
        <w:t xml:space="preserve"> there might be no need for specification impact from this agreement</w:t>
      </w:r>
    </w:p>
    <w:p w14:paraId="4D1D81CF" w14:textId="77777777" w:rsidR="002E4F14" w:rsidRPr="006457B9" w:rsidRDefault="002E4F14" w:rsidP="002E4F14">
      <w:pPr>
        <w:jc w:val="left"/>
        <w:rPr>
          <w:rFonts w:ascii="Times" w:eastAsia="Batang" w:hAnsi="Times"/>
          <w:b/>
          <w:i/>
          <w:iCs/>
          <w:sz w:val="20"/>
          <w:szCs w:val="24"/>
          <w:lang w:val="en-GB"/>
        </w:rPr>
      </w:pPr>
      <w:r w:rsidRPr="006457B9">
        <w:rPr>
          <w:rFonts w:ascii="Times" w:eastAsia="Batang" w:hAnsi="Times"/>
          <w:b/>
          <w:i/>
          <w:iCs/>
          <w:sz w:val="20"/>
          <w:szCs w:val="24"/>
          <w:highlight w:val="green"/>
          <w:lang w:val="en-GB"/>
        </w:rPr>
        <w:t>Agreement</w:t>
      </w:r>
    </w:p>
    <w:p w14:paraId="0009B6B9" w14:textId="77777777" w:rsidR="002E4F14" w:rsidRPr="006457B9" w:rsidRDefault="002E4F14" w:rsidP="002E4F14">
      <w:pPr>
        <w:jc w:val="left"/>
        <w:rPr>
          <w:rFonts w:ascii="Times" w:eastAsia="Batang" w:hAnsi="Times"/>
          <w:i/>
          <w:sz w:val="20"/>
          <w:szCs w:val="24"/>
          <w:lang w:val="en-GB"/>
        </w:rPr>
      </w:pPr>
      <w:r w:rsidRPr="006457B9">
        <w:rPr>
          <w:rFonts w:eastAsia="Batang"/>
          <w:i/>
          <w:color w:val="000000"/>
          <w:sz w:val="20"/>
          <w:szCs w:val="24"/>
          <w:lang w:val="en-GB"/>
        </w:rPr>
        <w:t xml:space="preserve">For multi-TRP with multi-PDSCH scheduling and offset for any scheduled PDSCH &lt; timeDurationForQCL </w:t>
      </w:r>
    </w:p>
    <w:p w14:paraId="0FB3867D" w14:textId="77777777" w:rsidR="002E4F14" w:rsidRPr="006457B9" w:rsidRDefault="002E4F14" w:rsidP="002E4F14">
      <w:pPr>
        <w:numPr>
          <w:ilvl w:val="0"/>
          <w:numId w:val="33"/>
        </w:numPr>
        <w:autoSpaceDE/>
        <w:autoSpaceDN/>
        <w:adjustRightInd/>
        <w:snapToGrid/>
        <w:spacing w:after="160" w:line="252" w:lineRule="auto"/>
        <w:jc w:val="left"/>
        <w:rPr>
          <w:rFonts w:ascii="Times" w:eastAsia="Batang" w:hAnsi="Times"/>
          <w:i/>
          <w:color w:val="000000"/>
          <w:sz w:val="20"/>
          <w:szCs w:val="24"/>
          <w:lang w:val="en-GB"/>
        </w:rPr>
      </w:pPr>
      <w:r w:rsidRPr="006457B9">
        <w:rPr>
          <w:rFonts w:eastAsia="Batang"/>
          <w:i/>
          <w:color w:val="000000"/>
          <w:sz w:val="20"/>
          <w:szCs w:val="24"/>
          <w:lang w:val="en-GB"/>
        </w:rPr>
        <w:t>Multiple QCL assumptions are applied as per Rel-16</w:t>
      </w:r>
    </w:p>
    <w:p w14:paraId="753B347D" w14:textId="77777777" w:rsidR="002E4F14" w:rsidRPr="006457B9" w:rsidRDefault="002E4F14" w:rsidP="002E4F14">
      <w:pPr>
        <w:numPr>
          <w:ilvl w:val="1"/>
          <w:numId w:val="33"/>
        </w:numPr>
        <w:autoSpaceDE/>
        <w:autoSpaceDN/>
        <w:adjustRightInd/>
        <w:snapToGrid/>
        <w:spacing w:after="160" w:line="252" w:lineRule="auto"/>
        <w:jc w:val="left"/>
        <w:rPr>
          <w:rFonts w:ascii="Times" w:eastAsia="Batang" w:hAnsi="Times"/>
          <w:i/>
          <w:color w:val="000000"/>
          <w:sz w:val="20"/>
          <w:szCs w:val="24"/>
          <w:lang w:val="en-GB"/>
        </w:rPr>
      </w:pPr>
      <w:r w:rsidRPr="006457B9">
        <w:rPr>
          <w:rFonts w:eastAsia="Batang"/>
          <w:i/>
          <w:color w:val="000000"/>
          <w:sz w:val="20"/>
          <w:szCs w:val="24"/>
          <w:lang w:val="en-GB"/>
        </w:rPr>
        <w:t>The following Rel-16 rules are applied for each PDSCH with scheduling offset &lt; timeDurationForQCL:</w:t>
      </w:r>
    </w:p>
    <w:p w14:paraId="7B59870D" w14:textId="77777777" w:rsidR="002E4F14" w:rsidRPr="006457B9" w:rsidRDefault="002E4F14" w:rsidP="002E4F14">
      <w:pPr>
        <w:spacing w:after="180"/>
        <w:ind w:left="1985" w:hanging="284"/>
        <w:jc w:val="left"/>
        <w:rPr>
          <w:rFonts w:eastAsia="MS Mincho"/>
          <w:i/>
          <w:sz w:val="20"/>
          <w:szCs w:val="20"/>
          <w:lang w:val="en-GB"/>
        </w:rPr>
      </w:pPr>
      <w:r w:rsidRPr="006457B9">
        <w:rPr>
          <w:rFonts w:eastAsia="MS Mincho"/>
          <w:i/>
          <w:color w:val="000000"/>
          <w:sz w:val="20"/>
          <w:szCs w:val="20"/>
          <w:lang w:val="en-GB"/>
        </w:rPr>
        <w:lastRenderedPageBreak/>
        <w:t xml:space="preserve">-    If a UE is configured with </w:t>
      </w:r>
      <w:r w:rsidRPr="006457B9">
        <w:rPr>
          <w:rFonts w:eastAsia="MS Mincho"/>
          <w:i/>
          <w:iCs/>
          <w:color w:val="000000"/>
          <w:sz w:val="20"/>
          <w:szCs w:val="20"/>
          <w:lang w:val="en-GB"/>
        </w:rPr>
        <w:t>enableDefaultTCI-StatePerCoresetPoolIndex</w:t>
      </w:r>
      <w:r w:rsidRPr="006457B9">
        <w:rPr>
          <w:rFonts w:eastAsia="MS Mincho"/>
          <w:i/>
          <w:color w:val="000000"/>
          <w:sz w:val="20"/>
          <w:szCs w:val="20"/>
          <w:lang w:val="en-GB"/>
        </w:rPr>
        <w:t xml:space="preserve"> and the UE is configured by higher layer parameter </w:t>
      </w:r>
      <w:r w:rsidRPr="006457B9">
        <w:rPr>
          <w:rFonts w:eastAsia="MS Mincho"/>
          <w:i/>
          <w:iCs/>
          <w:color w:val="000000"/>
          <w:sz w:val="20"/>
          <w:szCs w:val="20"/>
          <w:lang w:val="en-GB"/>
        </w:rPr>
        <w:t>PDCCH-Config</w:t>
      </w:r>
      <w:r w:rsidRPr="006457B9">
        <w:rPr>
          <w:rFonts w:eastAsia="MS Mincho"/>
          <w:i/>
          <w:color w:val="000000"/>
          <w:sz w:val="20"/>
          <w:szCs w:val="20"/>
          <w:lang w:val="en-GB"/>
        </w:rPr>
        <w:t xml:space="preserve"> that contains two different values of </w:t>
      </w:r>
      <w:r w:rsidRPr="006457B9">
        <w:rPr>
          <w:rFonts w:eastAsia="MS Mincho"/>
          <w:i/>
          <w:iCs/>
          <w:color w:val="000000"/>
          <w:sz w:val="20"/>
          <w:szCs w:val="20"/>
          <w:lang w:val="en-GB"/>
        </w:rPr>
        <w:t>coresetPoolIndex</w:t>
      </w:r>
      <w:r w:rsidRPr="006457B9">
        <w:rPr>
          <w:rFonts w:eastAsia="MS Mincho"/>
          <w:i/>
          <w:color w:val="000000"/>
          <w:sz w:val="20"/>
          <w:szCs w:val="20"/>
          <w:lang w:val="en-GB"/>
        </w:rPr>
        <w:t xml:space="preserve"> in different </w:t>
      </w:r>
      <w:r w:rsidRPr="006457B9">
        <w:rPr>
          <w:rFonts w:eastAsia="MS Mincho"/>
          <w:i/>
          <w:iCs/>
          <w:color w:val="000000"/>
          <w:sz w:val="20"/>
          <w:szCs w:val="20"/>
          <w:lang w:val="en-GB"/>
        </w:rPr>
        <w:t>ControlResourceSets,</w:t>
      </w:r>
      <w:r w:rsidRPr="006457B9">
        <w:rPr>
          <w:rFonts w:eastAsia="MS Mincho"/>
          <w:i/>
          <w:color w:val="000000"/>
          <w:sz w:val="20"/>
          <w:szCs w:val="20"/>
          <w:lang w:val="en-GB"/>
        </w:rPr>
        <w:t xml:space="preserve"> </w:t>
      </w:r>
    </w:p>
    <w:p w14:paraId="349EFE3A" w14:textId="77777777" w:rsidR="002E4F14" w:rsidRPr="006457B9" w:rsidRDefault="002E4F14" w:rsidP="002E4F14">
      <w:pPr>
        <w:spacing w:after="180"/>
        <w:ind w:left="2268" w:hanging="284"/>
        <w:jc w:val="left"/>
        <w:rPr>
          <w:rFonts w:eastAsia="MS Mincho"/>
          <w:i/>
          <w:sz w:val="20"/>
          <w:szCs w:val="20"/>
          <w:lang w:val="en-GB"/>
        </w:rPr>
      </w:pPr>
      <w:r w:rsidRPr="006457B9">
        <w:rPr>
          <w:rFonts w:eastAsia="MS Mincho"/>
          <w:i/>
          <w:color w:val="000000"/>
          <w:sz w:val="20"/>
          <w:szCs w:val="20"/>
          <w:lang w:val="en-GB"/>
        </w:rPr>
        <w:t xml:space="preserve">-    the UE may assume that the DM-RS ports of PDSCH associated with a value of </w:t>
      </w:r>
      <w:r w:rsidRPr="006457B9">
        <w:rPr>
          <w:rFonts w:eastAsia="MS Mincho"/>
          <w:i/>
          <w:iCs/>
          <w:color w:val="000000"/>
          <w:sz w:val="20"/>
          <w:szCs w:val="20"/>
          <w:lang w:val="en-GB"/>
        </w:rPr>
        <w:t>coresetPoolIndex</w:t>
      </w:r>
      <w:r w:rsidRPr="006457B9">
        <w:rPr>
          <w:rFonts w:eastAsia="MS Mincho"/>
          <w:i/>
          <w:color w:val="000000"/>
          <w:sz w:val="20"/>
          <w:szCs w:val="20"/>
          <w:lang w:val="en-GB"/>
        </w:rPr>
        <w:t xml:space="preserve"> of a serving cell are quasi co-located with the RS(s) with respect to the QCL parameter(s) used for PDCCH quasi co-location indication of the CORESET associated with a monitored search space with the lowest </w:t>
      </w:r>
      <w:r w:rsidRPr="006457B9">
        <w:rPr>
          <w:rFonts w:eastAsia="MS Mincho"/>
          <w:i/>
          <w:iCs/>
          <w:color w:val="000000"/>
          <w:sz w:val="20"/>
          <w:szCs w:val="20"/>
          <w:lang w:val="en-GB"/>
        </w:rPr>
        <w:t>controlResourceSetId</w:t>
      </w:r>
      <w:r w:rsidRPr="006457B9">
        <w:rPr>
          <w:rFonts w:eastAsia="MS Mincho"/>
          <w:i/>
          <w:color w:val="000000"/>
          <w:sz w:val="20"/>
          <w:szCs w:val="20"/>
          <w:lang w:val="en-GB"/>
        </w:rPr>
        <w:t xml:space="preserve"> among CORESETs, which are configured with the same value of </w:t>
      </w:r>
      <w:r w:rsidRPr="006457B9">
        <w:rPr>
          <w:rFonts w:eastAsia="MS Mincho"/>
          <w:i/>
          <w:iCs/>
          <w:color w:val="000000"/>
          <w:sz w:val="20"/>
          <w:szCs w:val="20"/>
          <w:lang w:val="en-GB"/>
        </w:rPr>
        <w:t>coresetPoolIndex</w:t>
      </w:r>
      <w:r w:rsidRPr="006457B9">
        <w:rPr>
          <w:rFonts w:eastAsia="MS Mincho"/>
          <w:i/>
          <w:color w:val="000000"/>
          <w:sz w:val="20"/>
          <w:szCs w:val="20"/>
          <w:lang w:val="en-GB"/>
        </w:rPr>
        <w:t xml:space="preserve"> as the PDCCH scheduling that PDSCH, in the latest slot in which one or more CORESETs associated with the same value of </w:t>
      </w:r>
      <w:r w:rsidRPr="006457B9">
        <w:rPr>
          <w:rFonts w:eastAsia="MS Mincho"/>
          <w:i/>
          <w:iCs/>
          <w:color w:val="000000"/>
          <w:sz w:val="20"/>
          <w:szCs w:val="20"/>
          <w:lang w:val="en-GB"/>
        </w:rPr>
        <w:t>coresetPoolIndex</w:t>
      </w:r>
      <w:r w:rsidRPr="006457B9">
        <w:rPr>
          <w:rFonts w:eastAsia="MS Mincho"/>
          <w:i/>
          <w:color w:val="000000"/>
          <w:sz w:val="20"/>
          <w:szCs w:val="20"/>
          <w:lang w:val="en-GB"/>
        </w:rPr>
        <w:t xml:space="preserve"> as the PDCCH scheduling that PDSCH within the active BWP of the serving cell are monitored by the UE.</w:t>
      </w:r>
    </w:p>
    <w:p w14:paraId="56116C63" w14:textId="27A1FABE" w:rsidR="002E4F14" w:rsidRPr="006457B9" w:rsidRDefault="002E4F14" w:rsidP="00E730BC">
      <w:pPr>
        <w:numPr>
          <w:ilvl w:val="1"/>
          <w:numId w:val="33"/>
        </w:numPr>
        <w:autoSpaceDE/>
        <w:autoSpaceDN/>
        <w:adjustRightInd/>
        <w:snapToGrid/>
        <w:spacing w:after="160" w:line="252" w:lineRule="auto"/>
        <w:jc w:val="left"/>
        <w:rPr>
          <w:rFonts w:ascii="Times" w:eastAsia="Batang" w:hAnsi="Times"/>
          <w:i/>
          <w:color w:val="000000"/>
          <w:sz w:val="20"/>
          <w:szCs w:val="24"/>
          <w:lang w:val="en-GB"/>
        </w:rPr>
      </w:pPr>
      <w:r w:rsidRPr="006457B9">
        <w:rPr>
          <w:rFonts w:eastAsia="Batang"/>
          <w:i/>
          <w:color w:val="000000"/>
          <w:sz w:val="20"/>
          <w:szCs w:val="24"/>
          <w:lang w:val="en-GB"/>
        </w:rPr>
        <w:t xml:space="preserve">The Rel-16 rule corresponding to </w:t>
      </w:r>
      <w:r w:rsidRPr="006457B9">
        <w:rPr>
          <w:rFonts w:eastAsia="Batang"/>
          <w:i/>
          <w:iCs/>
          <w:color w:val="000000"/>
          <w:sz w:val="20"/>
          <w:szCs w:val="24"/>
          <w:lang w:val="en-GB"/>
        </w:rPr>
        <w:t>tci-PresentInDCI</w:t>
      </w:r>
      <w:r w:rsidRPr="006457B9">
        <w:rPr>
          <w:rFonts w:eastAsia="Batang"/>
          <w:i/>
          <w:color w:val="000000"/>
          <w:sz w:val="20"/>
          <w:szCs w:val="24"/>
          <w:lang w:val="en-GB"/>
        </w:rPr>
        <w:t xml:space="preserve"> present and not present is applied for each PDSCH with scheduling offset ≥ timeDurationForQCL.</w:t>
      </w:r>
    </w:p>
    <w:p w14:paraId="757803EE" w14:textId="77777777" w:rsidR="002E4F14" w:rsidRPr="006457B9" w:rsidRDefault="002E4F14" w:rsidP="002E4F14">
      <w:pPr>
        <w:jc w:val="left"/>
        <w:rPr>
          <w:rFonts w:ascii="Times" w:eastAsia="Batang" w:hAnsi="Times"/>
          <w:b/>
          <w:i/>
          <w:iCs/>
          <w:sz w:val="20"/>
          <w:szCs w:val="24"/>
          <w:lang w:val="en-GB"/>
        </w:rPr>
      </w:pPr>
      <w:r w:rsidRPr="006457B9">
        <w:rPr>
          <w:rFonts w:ascii="Times" w:eastAsia="Batang" w:hAnsi="Times"/>
          <w:b/>
          <w:i/>
          <w:iCs/>
          <w:sz w:val="20"/>
          <w:szCs w:val="24"/>
          <w:highlight w:val="green"/>
          <w:lang w:val="en-GB"/>
        </w:rPr>
        <w:t>Agreement</w:t>
      </w:r>
    </w:p>
    <w:p w14:paraId="183BA5DE" w14:textId="77777777" w:rsidR="002E4F14" w:rsidRPr="006457B9" w:rsidRDefault="002E4F14" w:rsidP="002E4F14">
      <w:pPr>
        <w:jc w:val="left"/>
        <w:rPr>
          <w:rFonts w:ascii="Times" w:eastAsia="Batang" w:hAnsi="Times"/>
          <w:i/>
          <w:sz w:val="20"/>
          <w:szCs w:val="24"/>
          <w:lang w:val="en-GB"/>
        </w:rPr>
      </w:pPr>
      <w:r w:rsidRPr="006457B9">
        <w:rPr>
          <w:rFonts w:eastAsia="Batang"/>
          <w:i/>
          <w:color w:val="000000"/>
          <w:sz w:val="20"/>
          <w:szCs w:val="24"/>
          <w:lang w:val="en-GB"/>
        </w:rPr>
        <w:t xml:space="preserve">For multi-TRP with multi-PDSCH scheduling and offset for any scheduled PDSCH &lt; timeDurationForQCL </w:t>
      </w:r>
    </w:p>
    <w:p w14:paraId="4356F869" w14:textId="77777777" w:rsidR="002E4F14" w:rsidRPr="006457B9" w:rsidRDefault="002E4F14" w:rsidP="002E4F14">
      <w:pPr>
        <w:numPr>
          <w:ilvl w:val="0"/>
          <w:numId w:val="33"/>
        </w:numPr>
        <w:autoSpaceDE/>
        <w:autoSpaceDN/>
        <w:adjustRightInd/>
        <w:snapToGrid/>
        <w:spacing w:after="160" w:line="252" w:lineRule="auto"/>
        <w:jc w:val="left"/>
        <w:rPr>
          <w:rFonts w:ascii="Times" w:eastAsia="Batang" w:hAnsi="Times"/>
          <w:i/>
          <w:color w:val="000000"/>
          <w:sz w:val="20"/>
          <w:szCs w:val="24"/>
          <w:lang w:val="en-GB"/>
        </w:rPr>
      </w:pPr>
      <w:r w:rsidRPr="006457B9">
        <w:rPr>
          <w:rFonts w:eastAsia="Batang"/>
          <w:i/>
          <w:color w:val="000000"/>
          <w:sz w:val="20"/>
          <w:szCs w:val="24"/>
          <w:lang w:val="en-GB"/>
        </w:rPr>
        <w:t>Multiple QCL assumptions are applied as per Rel-16</w:t>
      </w:r>
    </w:p>
    <w:p w14:paraId="7A84A7E9" w14:textId="77777777" w:rsidR="002E4F14" w:rsidRPr="006457B9" w:rsidRDefault="002E4F14" w:rsidP="002E4F14">
      <w:pPr>
        <w:numPr>
          <w:ilvl w:val="1"/>
          <w:numId w:val="33"/>
        </w:numPr>
        <w:autoSpaceDE/>
        <w:autoSpaceDN/>
        <w:adjustRightInd/>
        <w:snapToGrid/>
        <w:spacing w:after="160" w:line="252" w:lineRule="auto"/>
        <w:jc w:val="left"/>
        <w:rPr>
          <w:rFonts w:ascii="Times" w:eastAsia="Batang" w:hAnsi="Times"/>
          <w:i/>
          <w:color w:val="000000"/>
          <w:sz w:val="20"/>
          <w:szCs w:val="24"/>
          <w:lang w:val="en-GB"/>
        </w:rPr>
      </w:pPr>
      <w:r w:rsidRPr="006457B9">
        <w:rPr>
          <w:rFonts w:eastAsia="Batang"/>
          <w:i/>
          <w:color w:val="000000"/>
          <w:sz w:val="20"/>
          <w:szCs w:val="24"/>
          <w:lang w:val="en-GB"/>
        </w:rPr>
        <w:t>The following Rel-16 rules are applied for each PDSCH with scheduling offset &lt; timeDurationForQCL:</w:t>
      </w:r>
    </w:p>
    <w:p w14:paraId="4E2A98B2" w14:textId="77777777" w:rsidR="002E4F14" w:rsidRPr="006457B9" w:rsidRDefault="002E4F14" w:rsidP="002E4F14">
      <w:pPr>
        <w:spacing w:after="180"/>
        <w:ind w:left="1985" w:hanging="284"/>
        <w:jc w:val="left"/>
        <w:rPr>
          <w:rFonts w:eastAsia="MS Mincho"/>
          <w:i/>
          <w:sz w:val="20"/>
          <w:szCs w:val="20"/>
          <w:lang w:val="en-GB"/>
        </w:rPr>
      </w:pPr>
      <w:r w:rsidRPr="006457B9">
        <w:rPr>
          <w:rFonts w:eastAsia="MS Mincho"/>
          <w:i/>
          <w:color w:val="000000"/>
          <w:sz w:val="20"/>
          <w:szCs w:val="20"/>
          <w:lang w:val="en-GB"/>
        </w:rPr>
        <w:t xml:space="preserve">-    If a UE is configured with </w:t>
      </w:r>
      <w:r w:rsidRPr="006457B9">
        <w:rPr>
          <w:rFonts w:eastAsia="MS Mincho"/>
          <w:i/>
          <w:iCs/>
          <w:color w:val="000000"/>
          <w:sz w:val="20"/>
          <w:szCs w:val="20"/>
          <w:lang w:val="en-GB"/>
        </w:rPr>
        <w:t>enableTwoDefaultTCI-States</w:t>
      </w:r>
      <w:r w:rsidRPr="006457B9">
        <w:rPr>
          <w:rFonts w:eastAsia="MS Mincho"/>
          <w:i/>
          <w:color w:val="000000"/>
          <w:sz w:val="20"/>
          <w:szCs w:val="20"/>
          <w:lang w:val="en-GB"/>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6457B9">
        <w:rPr>
          <w:rFonts w:eastAsia="MS Mincho"/>
          <w:i/>
          <w:color w:val="000000"/>
          <w:sz w:val="20"/>
          <w:szCs w:val="20"/>
          <w:shd w:val="clear" w:color="auto" w:fill="FFFFFF"/>
          <w:lang w:val="en-GB"/>
        </w:rPr>
        <w:t xml:space="preserve">When the UE is configured by higher layer parameter </w:t>
      </w:r>
      <w:r w:rsidRPr="006457B9">
        <w:rPr>
          <w:rFonts w:eastAsia="MS Mincho"/>
          <w:i/>
          <w:iCs/>
          <w:color w:val="000000"/>
          <w:sz w:val="20"/>
          <w:szCs w:val="20"/>
          <w:shd w:val="clear" w:color="auto" w:fill="FFFFFF"/>
          <w:lang w:val="en-GB"/>
        </w:rPr>
        <w:t>repetitionScheme</w:t>
      </w:r>
      <w:r w:rsidRPr="006457B9">
        <w:rPr>
          <w:rFonts w:eastAsia="MS Mincho"/>
          <w:i/>
          <w:color w:val="000000"/>
          <w:sz w:val="20"/>
          <w:szCs w:val="20"/>
          <w:shd w:val="clear" w:color="auto" w:fill="FFFFFF"/>
          <w:lang w:val="en-GB"/>
        </w:rPr>
        <w:t xml:space="preserve"> set to 'tdmSchemeA' </w:t>
      </w:r>
      <w:r w:rsidRPr="006457B9">
        <w:rPr>
          <w:rFonts w:eastAsia="MS Mincho"/>
          <w:i/>
          <w:strike/>
          <w:color w:val="000000"/>
          <w:sz w:val="20"/>
          <w:szCs w:val="20"/>
          <w:shd w:val="clear" w:color="auto" w:fill="FFFFFF"/>
          <w:lang w:val="en-GB"/>
        </w:rPr>
        <w:t xml:space="preserve">or is configured with higher layer parameter </w:t>
      </w:r>
      <w:r w:rsidRPr="006457B9">
        <w:rPr>
          <w:rFonts w:eastAsia="MS Mincho"/>
          <w:i/>
          <w:iCs/>
          <w:strike/>
          <w:color w:val="000000"/>
          <w:sz w:val="20"/>
          <w:szCs w:val="20"/>
          <w:shd w:val="clear" w:color="auto" w:fill="FFFFFF"/>
          <w:lang w:val="en-GB"/>
        </w:rPr>
        <w:t>repetitionNumber</w:t>
      </w:r>
      <w:r w:rsidRPr="006457B9">
        <w:rPr>
          <w:rFonts w:eastAsia="MS Mincho"/>
          <w:i/>
          <w:color w:val="000000"/>
          <w:sz w:val="20"/>
          <w:szCs w:val="20"/>
          <w:shd w:val="clear" w:color="auto" w:fill="FFFFFF"/>
          <w:lang w:val="en-GB"/>
        </w:rPr>
        <w:t>, and</w:t>
      </w:r>
      <w:r w:rsidRPr="006457B9">
        <w:rPr>
          <w:rFonts w:eastAsia="MS Mincho"/>
          <w:i/>
          <w:color w:val="000000"/>
          <w:sz w:val="20"/>
          <w:szCs w:val="20"/>
          <w:lang w:val="en-GB"/>
        </w:rPr>
        <w:t xml:space="preserve"> the offset between the reception of the DL DCI and the first PDSCH transmission occasion is less than the threshold </w:t>
      </w:r>
      <w:r w:rsidRPr="006457B9">
        <w:rPr>
          <w:rFonts w:eastAsia="MS Mincho"/>
          <w:i/>
          <w:iCs/>
          <w:color w:val="000000"/>
          <w:sz w:val="20"/>
          <w:szCs w:val="20"/>
          <w:lang w:val="en-GB"/>
        </w:rPr>
        <w:t xml:space="preserve">timeDurationForQCL, </w:t>
      </w:r>
      <w:r w:rsidRPr="006457B9">
        <w:rPr>
          <w:rFonts w:eastAsia="MS Mincho"/>
          <w:i/>
          <w:color w:val="000000"/>
          <w:sz w:val="20"/>
          <w:szCs w:val="20"/>
          <w:shd w:val="clear" w:color="auto" w:fill="FFFFFF"/>
          <w:lang w:val="en-GB"/>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6457B9">
        <w:rPr>
          <w:rFonts w:eastAsia="MS Mincho"/>
          <w:i/>
          <w:color w:val="000000"/>
          <w:sz w:val="20"/>
          <w:szCs w:val="20"/>
          <w:lang w:val="en-GB"/>
        </w:rPr>
        <w:t>based on the activated TCI states in the slot with the first PDSCH transmission occasion</w:t>
      </w:r>
      <w:r w:rsidRPr="006457B9">
        <w:rPr>
          <w:rFonts w:eastAsia="MS Mincho"/>
          <w:i/>
          <w:color w:val="000000"/>
          <w:sz w:val="20"/>
          <w:szCs w:val="20"/>
          <w:shd w:val="clear" w:color="auto" w:fill="FFFFFF"/>
          <w:lang w:val="en-GB"/>
        </w:rPr>
        <w:t>.</w:t>
      </w:r>
    </w:p>
    <w:p w14:paraId="65AE22E2" w14:textId="530B4BAE" w:rsidR="00C23AB0" w:rsidRPr="006457B9" w:rsidRDefault="002E4F14" w:rsidP="00E730BC">
      <w:pPr>
        <w:numPr>
          <w:ilvl w:val="1"/>
          <w:numId w:val="33"/>
        </w:numPr>
        <w:autoSpaceDE/>
        <w:autoSpaceDN/>
        <w:adjustRightInd/>
        <w:snapToGrid/>
        <w:spacing w:after="160" w:line="252" w:lineRule="auto"/>
        <w:jc w:val="left"/>
        <w:rPr>
          <w:rFonts w:eastAsia="Batang"/>
          <w:i/>
          <w:color w:val="000000"/>
          <w:sz w:val="20"/>
          <w:szCs w:val="24"/>
          <w:lang w:val="en-GB"/>
        </w:rPr>
      </w:pPr>
      <w:r w:rsidRPr="006457B9">
        <w:rPr>
          <w:rFonts w:eastAsia="Batang"/>
          <w:i/>
          <w:color w:val="000000"/>
          <w:sz w:val="20"/>
          <w:szCs w:val="24"/>
          <w:lang w:val="en-GB"/>
        </w:rPr>
        <w:t>The Rel-16 rule corresponding to tci-PresentInDCI present and not present is applied for each PDSCH with scheduling offset ≥ timeDurationForQCL.</w:t>
      </w:r>
    </w:p>
    <w:p w14:paraId="77AD9122" w14:textId="5DC8AA4D" w:rsidR="00E7654C" w:rsidRDefault="003B2F05" w:rsidP="0051395F">
      <w:r>
        <w:t>Hence, t</w:t>
      </w:r>
      <w:r w:rsidR="00E7654C">
        <w:t xml:space="preserve">he following TP </w:t>
      </w:r>
      <w:r w:rsidR="008A4877">
        <w:rPr>
          <w:rFonts w:hint="eastAsia"/>
          <w:lang w:eastAsia="zh-CN"/>
        </w:rPr>
        <w:t>is</w:t>
      </w:r>
      <w:r w:rsidR="002C037F">
        <w:t xml:space="preserve"> </w:t>
      </w:r>
      <w:r w:rsidR="00E7654C">
        <w:t>provided:</w:t>
      </w:r>
    </w:p>
    <w:p w14:paraId="4D08FCFF" w14:textId="763A3E89" w:rsidR="00E7654C" w:rsidRDefault="00E7654C" w:rsidP="00E7654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417454">
        <w:rPr>
          <w:b/>
          <w:sz w:val="24"/>
          <w:lang w:eastAsia="zh-CN"/>
        </w:rPr>
        <w:t>3</w:t>
      </w:r>
      <w:r w:rsidRPr="00D3181F">
        <w:rPr>
          <w:b/>
          <w:sz w:val="24"/>
          <w:lang w:eastAsia="zh-CN"/>
        </w:rPr>
        <w:t xml:space="preserve"> for TS 38.21</w:t>
      </w:r>
      <w:r w:rsidR="00296E34">
        <w:rPr>
          <w:b/>
          <w:sz w:val="24"/>
          <w:lang w:eastAsia="zh-CN"/>
        </w:rPr>
        <w:t>4</w:t>
      </w:r>
      <w:r w:rsidRPr="00D3181F">
        <w:rPr>
          <w:b/>
          <w:sz w:val="24"/>
          <w:lang w:eastAsia="zh-CN"/>
        </w:rPr>
        <w:t xml:space="preserve"> Clause </w:t>
      </w:r>
      <w:r w:rsidR="00FC7D27">
        <w:rPr>
          <w:b/>
          <w:sz w:val="24"/>
          <w:lang w:eastAsia="zh-CN"/>
        </w:rPr>
        <w:t>5.1.5</w:t>
      </w:r>
    </w:p>
    <w:p w14:paraId="6CDEACA9" w14:textId="77777777" w:rsidR="00E7654C" w:rsidRDefault="00E7654C" w:rsidP="00E7654C">
      <w:pPr>
        <w:rPr>
          <w:b/>
          <w:sz w:val="24"/>
          <w:lang w:eastAsia="zh-CN"/>
        </w:rPr>
      </w:pPr>
      <w:r>
        <w:rPr>
          <w:rFonts w:hint="eastAsia"/>
          <w:lang w:eastAsia="zh-CN"/>
        </w:rPr>
        <w:t>=</w:t>
      </w:r>
      <w:r>
        <w:rPr>
          <w:lang w:eastAsia="zh-CN"/>
        </w:rPr>
        <w:t>============================ Unchanged part omitted ============================</w:t>
      </w:r>
    </w:p>
    <w:p w14:paraId="0D9AAD38" w14:textId="64425662" w:rsidR="00856CF7" w:rsidRPr="00856CF7" w:rsidRDefault="00856CF7" w:rsidP="00856CF7">
      <w:pPr>
        <w:pStyle w:val="B1"/>
        <w:ind w:hanging="1"/>
        <w:rPr>
          <w:lang w:val="en-US" w:eastAsia="zh-CN"/>
        </w:rPr>
      </w:pPr>
      <w:r w:rsidRPr="00856CF7">
        <w:rPr>
          <w:lang w:val="en-US" w:eastAsia="zh-CN"/>
        </w:rPr>
        <w:t xml:space="preserve">Independent of the configuration of tci-PresentInDCI and tci-PresentDCI-1-2 in RRC connected mode, </w:t>
      </w:r>
      <w:r w:rsidRPr="001C4B08">
        <w:rPr>
          <w:lang w:val="en-US" w:eastAsia="zh-CN"/>
        </w:rPr>
        <w:t xml:space="preserve">if the offset between the reception of the DL DCI and </w:t>
      </w:r>
      <w:r w:rsidR="00817F00" w:rsidRPr="001C4B08">
        <w:rPr>
          <w:lang w:val="en-US" w:eastAsia="zh-CN"/>
        </w:rPr>
        <w:t>the</w:t>
      </w:r>
      <w:r w:rsidRPr="001C4B08">
        <w:rPr>
          <w:lang w:val="en-US" w:eastAsia="zh-CN"/>
        </w:rPr>
        <w:t xml:space="preserve"> corresponding PDSCH</w:t>
      </w:r>
      <w:r w:rsidRPr="00856CF7">
        <w:rPr>
          <w:lang w:val="en-US" w:eastAsia="zh-CN"/>
        </w:rPr>
        <w:t xml:space="preserve"> is less than the threshold timeDurationForQCL and at least one configured TCI state for the serving cell of scheduled PDSCH contains qcl-Type set to 'typeD', </w:t>
      </w:r>
    </w:p>
    <w:p w14:paraId="01F3FA44" w14:textId="179C63E1" w:rsidR="00856CF7" w:rsidRDefault="00856CF7" w:rsidP="0015000B">
      <w:pPr>
        <w:pStyle w:val="B1"/>
        <w:numPr>
          <w:ilvl w:val="0"/>
          <w:numId w:val="25"/>
        </w:numPr>
        <w:rPr>
          <w:lang w:val="en-US" w:eastAsia="zh-CN"/>
        </w:rPr>
      </w:pPr>
      <w:r w:rsidRPr="00856CF7">
        <w:rPr>
          <w:lang w:val="en-US" w:eastAsia="zh-CN"/>
        </w:rPr>
        <w:t xml:space="preserve">the UE may assume that the DM-RS ports of PDSCH(s) of a serving cell are quasi co-located with the RS(s) with respect to the QCL parameter(s) used for PDCCH quasi co-location indication of the CORESET associated with a monitored search space with the lowest </w:t>
      </w:r>
      <w:r w:rsidRPr="00856CF7">
        <w:rPr>
          <w:i/>
          <w:lang w:val="en-US" w:eastAsia="zh-CN"/>
        </w:rPr>
        <w:t>controlResourceSetId</w:t>
      </w:r>
      <w:r w:rsidRPr="00856CF7">
        <w:rPr>
          <w:lang w:val="en-US" w:eastAsia="zh-CN"/>
        </w:rPr>
        <w:t xml:space="preserve"> in the latest slot in which one or more CORESETs within the active BWP of the serving cell are monitored by the UE.</w:t>
      </w:r>
      <w:r w:rsidR="007E6C0B">
        <w:rPr>
          <w:lang w:val="en-US" w:eastAsia="zh-CN"/>
        </w:rPr>
        <w:t xml:space="preserve"> </w:t>
      </w:r>
      <w:r w:rsidRPr="00856CF7">
        <w:rPr>
          <w:lang w:val="en-US" w:eastAsia="zh-CN"/>
        </w:rPr>
        <w:t xml:space="preserve">In this case, if the </w:t>
      </w:r>
      <w:r w:rsidRPr="00856CF7">
        <w:rPr>
          <w:i/>
          <w:lang w:val="en-US" w:eastAsia="zh-CN"/>
        </w:rPr>
        <w:t>qcl-Type</w:t>
      </w:r>
      <w:r w:rsidRPr="00856CF7">
        <w:rPr>
          <w:lang w:val="en-US" w:eastAsia="zh-CN"/>
        </w:rPr>
        <w:t xml:space="preserve"> is set to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r w:rsidR="007E6C0B" w:rsidRPr="00E730BC">
        <w:rPr>
          <w:color w:val="4F81BD" w:themeColor="accent1"/>
          <w:lang w:val="en-US" w:eastAsia="zh-CN"/>
        </w:rPr>
        <w:t xml:space="preserve">If the UE is configured with higher layer parameter [pdsch-TimeDomainAllocationListForMultiPDSCH-r17] and the DCI schedules one or more PDSCH(s), </w:t>
      </w:r>
      <w:r w:rsidR="0015000B" w:rsidRPr="00E730BC">
        <w:rPr>
          <w:color w:val="4F81BD" w:themeColor="accent1"/>
          <w:lang w:val="en-US" w:eastAsia="zh-CN"/>
        </w:rPr>
        <w:t xml:space="preserve">and the time offset between the reception of the DL </w:t>
      </w:r>
      <w:r w:rsidR="0015000B" w:rsidRPr="00E730BC">
        <w:rPr>
          <w:color w:val="4F81BD" w:themeColor="accent1"/>
          <w:lang w:val="en-US" w:eastAsia="zh-CN"/>
        </w:rPr>
        <w:lastRenderedPageBreak/>
        <w:t xml:space="preserve">DCI and </w:t>
      </w:r>
      <w:r w:rsidR="0015000B" w:rsidRPr="00E730BC">
        <w:rPr>
          <w:color w:val="4F81BD" w:themeColor="accent1"/>
          <w:highlight w:val="yellow"/>
          <w:lang w:val="en-US" w:eastAsia="zh-CN"/>
        </w:rPr>
        <w:t>all</w:t>
      </w:r>
      <w:r w:rsidR="00FE1B66" w:rsidRPr="00E730BC">
        <w:rPr>
          <w:color w:val="4F81BD" w:themeColor="accent1"/>
          <w:highlight w:val="yellow"/>
          <w:lang w:val="en-US" w:eastAsia="zh-CN"/>
        </w:rPr>
        <w:t xml:space="preserve"> or </w:t>
      </w:r>
      <w:r w:rsidR="0015000B" w:rsidRPr="00E730BC">
        <w:rPr>
          <w:color w:val="4F81BD" w:themeColor="accent1"/>
          <w:highlight w:val="yellow"/>
          <w:lang w:val="en-US" w:eastAsia="zh-CN"/>
        </w:rPr>
        <w:t>some PDSCH(s)</w:t>
      </w:r>
      <w:r w:rsidR="0015000B" w:rsidRPr="00E730BC">
        <w:rPr>
          <w:color w:val="4F81BD" w:themeColor="accent1"/>
          <w:lang w:val="en-US" w:eastAsia="zh-CN"/>
        </w:rPr>
        <w:t xml:space="preserve"> is </w:t>
      </w:r>
      <w:r w:rsidR="00467D6A" w:rsidRPr="00E730BC">
        <w:rPr>
          <w:color w:val="4F81BD" w:themeColor="accent1"/>
          <w:lang w:val="en-US" w:eastAsia="zh-CN"/>
        </w:rPr>
        <w:t xml:space="preserve">less than the threshold timeDurationForQCL, </w:t>
      </w:r>
      <w:r w:rsidR="007E6C0B" w:rsidRPr="00E730BC">
        <w:rPr>
          <w:color w:val="4F81BD" w:themeColor="accent1"/>
          <w:lang w:val="en-US" w:eastAsia="zh-CN"/>
        </w:rPr>
        <w:t xml:space="preserve">the </w:t>
      </w:r>
      <w:r w:rsidR="002C1C4E" w:rsidRPr="00E730BC">
        <w:rPr>
          <w:color w:val="4F81BD" w:themeColor="accent1"/>
          <w:lang w:val="en-US" w:eastAsia="zh-CN"/>
        </w:rPr>
        <w:t xml:space="preserve">same </w:t>
      </w:r>
      <w:r w:rsidR="007E6C0B" w:rsidRPr="00E730BC">
        <w:rPr>
          <w:color w:val="4F81BD" w:themeColor="accent1"/>
          <w:lang w:val="en-US" w:eastAsia="zh-CN"/>
        </w:rPr>
        <w:t xml:space="preserve">QCL assumption is applied to </w:t>
      </w:r>
      <w:r w:rsidR="00467D6A" w:rsidRPr="00E730BC">
        <w:rPr>
          <w:color w:val="4F81BD" w:themeColor="accent1"/>
          <w:highlight w:val="yellow"/>
          <w:lang w:val="en-US" w:eastAsia="zh-CN"/>
        </w:rPr>
        <w:t>all</w:t>
      </w:r>
      <w:r w:rsidR="00FE1B66" w:rsidRPr="00E730BC">
        <w:rPr>
          <w:color w:val="4F81BD" w:themeColor="accent1"/>
          <w:highlight w:val="yellow"/>
          <w:lang w:val="en-US" w:eastAsia="zh-CN"/>
        </w:rPr>
        <w:t xml:space="preserve"> these</w:t>
      </w:r>
      <w:r w:rsidR="007E6C0B" w:rsidRPr="00E730BC">
        <w:rPr>
          <w:color w:val="4F81BD" w:themeColor="accent1"/>
          <w:highlight w:val="yellow"/>
          <w:lang w:val="en-US" w:eastAsia="zh-CN"/>
        </w:rPr>
        <w:t xml:space="preserve"> </w:t>
      </w:r>
      <w:r w:rsidR="00FE1B66" w:rsidRPr="00E730BC">
        <w:rPr>
          <w:color w:val="4F81BD" w:themeColor="accent1"/>
          <w:highlight w:val="yellow"/>
          <w:lang w:val="en-US" w:eastAsia="zh-CN"/>
        </w:rPr>
        <w:t xml:space="preserve">scheduled </w:t>
      </w:r>
      <w:r w:rsidR="007E6C0B" w:rsidRPr="00E730BC">
        <w:rPr>
          <w:color w:val="4F81BD" w:themeColor="accent1"/>
          <w:highlight w:val="yellow"/>
          <w:lang w:val="en-US" w:eastAsia="zh-CN"/>
        </w:rPr>
        <w:t>PDSCH</w:t>
      </w:r>
      <w:r w:rsidR="00467D6A" w:rsidRPr="00E730BC">
        <w:rPr>
          <w:color w:val="4F81BD" w:themeColor="accent1"/>
          <w:highlight w:val="yellow"/>
          <w:lang w:val="en-US" w:eastAsia="zh-CN"/>
        </w:rPr>
        <w:t>s.</w:t>
      </w:r>
    </w:p>
    <w:p w14:paraId="07D4A9AB" w14:textId="77777777" w:rsidR="00856CF7" w:rsidRPr="00856CF7" w:rsidRDefault="00856CF7" w:rsidP="00856CF7">
      <w:pPr>
        <w:pStyle w:val="B1"/>
        <w:numPr>
          <w:ilvl w:val="0"/>
          <w:numId w:val="25"/>
        </w:numPr>
        <w:rPr>
          <w:lang w:val="en-US" w:eastAsia="zh-CN"/>
        </w:rPr>
      </w:pPr>
      <w:r w:rsidRPr="00856CF7">
        <w:rPr>
          <w:lang w:val="en-US" w:eastAsia="zh-CN"/>
        </w:rPr>
        <w:t xml:space="preserve">If a UE is configured with </w:t>
      </w:r>
      <w:r w:rsidRPr="002D235E">
        <w:rPr>
          <w:i/>
          <w:lang w:val="en-US" w:eastAsia="zh-CN"/>
        </w:rPr>
        <w:t>enableDefaultTCI-StatePerCoresetPoolIndex</w:t>
      </w:r>
      <w:r w:rsidRPr="00856CF7">
        <w:rPr>
          <w:lang w:val="en-US" w:eastAsia="zh-CN"/>
        </w:rPr>
        <w:t xml:space="preserve"> and the UE is configured by higher layer parameter </w:t>
      </w:r>
      <w:r w:rsidRPr="002D235E">
        <w:rPr>
          <w:i/>
          <w:lang w:val="en-US" w:eastAsia="zh-CN"/>
        </w:rPr>
        <w:t>PDCCH-Config</w:t>
      </w:r>
      <w:r w:rsidRPr="00856CF7">
        <w:rPr>
          <w:lang w:val="en-US" w:eastAsia="zh-CN"/>
        </w:rPr>
        <w:t xml:space="preserve"> that contains two different values of </w:t>
      </w:r>
      <w:r w:rsidRPr="002D235E">
        <w:rPr>
          <w:i/>
          <w:lang w:val="en-US" w:eastAsia="zh-CN"/>
        </w:rPr>
        <w:t>coresetPoolIndex</w:t>
      </w:r>
      <w:r w:rsidRPr="00856CF7">
        <w:rPr>
          <w:lang w:val="en-US" w:eastAsia="zh-CN"/>
        </w:rPr>
        <w:t xml:space="preserve"> in different </w:t>
      </w:r>
      <w:r w:rsidRPr="002D235E">
        <w:rPr>
          <w:i/>
          <w:lang w:val="en-US" w:eastAsia="zh-CN"/>
        </w:rPr>
        <w:t>ControlResourceSets</w:t>
      </w:r>
      <w:r w:rsidRPr="00856CF7">
        <w:rPr>
          <w:lang w:val="en-US" w:eastAsia="zh-CN"/>
        </w:rPr>
        <w:t xml:space="preserve">, </w:t>
      </w:r>
    </w:p>
    <w:p w14:paraId="047DC9FD" w14:textId="65B07A57" w:rsidR="00856CF7" w:rsidRPr="00856CF7" w:rsidRDefault="00856CF7" w:rsidP="00001E36">
      <w:pPr>
        <w:pStyle w:val="B1"/>
        <w:numPr>
          <w:ilvl w:val="1"/>
          <w:numId w:val="25"/>
        </w:numPr>
        <w:rPr>
          <w:lang w:val="en-US" w:eastAsia="zh-CN"/>
        </w:rPr>
      </w:pPr>
      <w:r w:rsidRPr="00856CF7">
        <w:rPr>
          <w:lang w:val="en-US" w:eastAsia="zh-CN"/>
        </w:rPr>
        <w:t xml:space="preserve">the UE may assume that the DM-RS ports of PDSCH associated with a value of coresetPoolIndex of a serving cell are quasi co-located with the RS(s) with respect to the QCL parameter(s) used for PDCCH quasi co-location indication of the CORESET associated with a monitored search space with the lowest controlResourceSetId among CORESETs, which are configured with the same value of coresetPoolIndex as the PDCCH scheduling that PDSCH, in the latest slot in which one or more CORESETs associated with the same value of coresetPoolIndex as the PDCCH scheduling that PDSCH within the active BWP of the serving cell are monitored by the UE. </w:t>
      </w:r>
      <w:r w:rsidRPr="00856CF7">
        <w:rPr>
          <w:rFonts w:hint="eastAsia"/>
          <w:lang w:val="en-US" w:eastAsia="zh-CN"/>
        </w:rPr>
        <w:t xml:space="preserve">In this case, if the 'QCL-TypeD' of the PDSCH DM-RS is different from that of the PDCCH DM-RS with which they overlap in at least one symbol and they are </w:t>
      </w:r>
      <w:r w:rsidRPr="00856CF7">
        <w:rPr>
          <w:lang w:val="en-US" w:eastAsia="zh-CN"/>
        </w:rPr>
        <w:t>associated with same value of coresetPoolIndex</w:t>
      </w:r>
      <w:r w:rsidRPr="00856CF7">
        <w:rPr>
          <w:rFonts w:hint="eastAsia"/>
          <w:lang w:val="en-US" w:eastAsia="zh-CN"/>
        </w:rPr>
        <w:t>, the UE is expected to prioritize the reception of PDCCH associated with that CORESET. This also applies to the intra-band CA case (when PDSCH and the CORESET are in different component carriers).</w:t>
      </w:r>
      <w:r w:rsidR="00395AB9">
        <w:rPr>
          <w:lang w:val="en-US" w:eastAsia="zh-CN"/>
        </w:rPr>
        <w:t xml:space="preserve"> </w:t>
      </w:r>
      <w:r w:rsidR="00395AB9" w:rsidRPr="00E730BC">
        <w:rPr>
          <w:color w:val="4F81BD" w:themeColor="accent1"/>
          <w:lang w:val="en-US" w:eastAsia="zh-CN"/>
        </w:rPr>
        <w:t xml:space="preserve">If the UE is configured with higher layer parameter [pdsch-TimeDomainAllocationListForMultiPDSCH-r17] and the DCI schedules one or more PDSCH(s), </w:t>
      </w:r>
      <w:r w:rsidR="00001E36" w:rsidRPr="00E730BC">
        <w:rPr>
          <w:color w:val="4F81BD" w:themeColor="accent1"/>
          <w:lang w:val="en-US" w:eastAsia="zh-CN"/>
        </w:rPr>
        <w:t>and</w:t>
      </w:r>
      <w:r w:rsidR="00001E36" w:rsidRPr="00E730BC">
        <w:rPr>
          <w:color w:val="4F81BD" w:themeColor="accent1"/>
        </w:rPr>
        <w:t xml:space="preserve"> </w:t>
      </w:r>
      <w:r w:rsidR="00001E36" w:rsidRPr="00E730BC">
        <w:rPr>
          <w:color w:val="4F81BD" w:themeColor="accent1"/>
          <w:lang w:val="en-US" w:eastAsia="zh-CN"/>
        </w:rPr>
        <w:t xml:space="preserve">the time offset between the reception of the DL DCI and </w:t>
      </w:r>
      <w:r w:rsidR="00001E36" w:rsidRPr="00E730BC">
        <w:rPr>
          <w:color w:val="4F81BD" w:themeColor="accent1"/>
          <w:highlight w:val="yellow"/>
          <w:lang w:val="en-US" w:eastAsia="zh-CN"/>
        </w:rPr>
        <w:t>all or some PDSCH(s)</w:t>
      </w:r>
      <w:r w:rsidR="00001E36" w:rsidRPr="00E730BC">
        <w:rPr>
          <w:color w:val="4F81BD" w:themeColor="accent1"/>
          <w:lang w:val="en-US" w:eastAsia="zh-CN"/>
        </w:rPr>
        <w:t xml:space="preserve"> is less than the threshold timeDurationForQCL, </w:t>
      </w:r>
      <w:r w:rsidR="00395AB9" w:rsidRPr="00E730BC">
        <w:rPr>
          <w:color w:val="4F81BD" w:themeColor="accent1"/>
          <w:lang w:val="en-US" w:eastAsia="zh-CN"/>
        </w:rPr>
        <w:t xml:space="preserve">the same QCL information is applied to </w:t>
      </w:r>
      <w:r w:rsidR="00001E36" w:rsidRPr="00E730BC">
        <w:rPr>
          <w:color w:val="4F81BD" w:themeColor="accent1"/>
          <w:highlight w:val="yellow"/>
          <w:lang w:val="en-US" w:eastAsia="zh-CN"/>
        </w:rPr>
        <w:t>all these scheduled PDSCHs</w:t>
      </w:r>
      <w:r w:rsidR="00001E36" w:rsidRPr="00E730BC">
        <w:rPr>
          <w:color w:val="4F81BD" w:themeColor="accent1"/>
          <w:lang w:val="en-US" w:eastAsia="zh-CN"/>
        </w:rPr>
        <w:t>.</w:t>
      </w:r>
    </w:p>
    <w:p w14:paraId="68BA903E" w14:textId="356F7A7C" w:rsidR="00856CF7" w:rsidRPr="00856CF7" w:rsidRDefault="00856CF7" w:rsidP="00231956">
      <w:pPr>
        <w:pStyle w:val="B1"/>
        <w:numPr>
          <w:ilvl w:val="0"/>
          <w:numId w:val="25"/>
        </w:numPr>
        <w:rPr>
          <w:lang w:val="en-US" w:eastAsia="zh-CN"/>
        </w:rPr>
      </w:pPr>
      <w:r w:rsidRPr="00856CF7">
        <w:rPr>
          <w:lang w:val="en-US" w:eastAsia="zh-CN"/>
        </w:rPr>
        <w:t>If a UE is configured with enableTwoDefaultTCI-States,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repetitionScheme set to 'tdmSchemeA' or is configured with higher layer parameter repetitionNumber, and the offset between the reception of the DL DCI and the first PDSCH transmission occasion is less than the threshold timeDurationForQCL,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w:t>
      </w:r>
      <w:r w:rsidRPr="00E730BC">
        <w:rPr>
          <w:color w:val="4F81BD" w:themeColor="accent1"/>
          <w:lang w:val="en-US" w:eastAsia="zh-CN"/>
        </w:rPr>
        <w:t xml:space="preserve"> </w:t>
      </w:r>
      <w:r w:rsidR="00E54972" w:rsidRPr="00E730BC">
        <w:rPr>
          <w:color w:val="4F81BD" w:themeColor="accent1"/>
          <w:lang w:val="en-US" w:eastAsia="zh-CN"/>
        </w:rPr>
        <w:t xml:space="preserve">If the UE is configured with higher layer parameter [pdsch-TimeDomainAllocationListForMultiPDSCH-r17] and the DCI schedules one or more PDSCH(s), </w:t>
      </w:r>
      <w:r w:rsidR="00231956" w:rsidRPr="006457B9">
        <w:rPr>
          <w:color w:val="4F81BD" w:themeColor="accent1"/>
          <w:lang w:val="en-US" w:eastAsia="zh-CN"/>
        </w:rPr>
        <w:t>in which case the UE</w:t>
      </w:r>
      <w:r w:rsidR="00231956" w:rsidRPr="006457B9">
        <w:rPr>
          <w:color w:val="4F81BD" w:themeColor="accent1"/>
        </w:rPr>
        <w:t xml:space="preserve"> </w:t>
      </w:r>
      <w:r w:rsidR="00231956" w:rsidRPr="006457B9">
        <w:rPr>
          <w:color w:val="4F81BD" w:themeColor="accent1"/>
          <w:lang w:val="en-US" w:eastAsia="zh-CN"/>
        </w:rPr>
        <w:t>shall not expect to be configured with higher layer parameter</w:t>
      </w:r>
      <w:r w:rsidR="00231956" w:rsidRPr="006457B9">
        <w:rPr>
          <w:color w:val="4F81BD" w:themeColor="accent1"/>
        </w:rPr>
        <w:t xml:space="preserve"> </w:t>
      </w:r>
      <w:r w:rsidR="00231956" w:rsidRPr="006457B9">
        <w:rPr>
          <w:color w:val="4F81BD" w:themeColor="accent1"/>
          <w:lang w:val="en-US" w:eastAsia="zh-CN"/>
        </w:rPr>
        <w:t>repetitionNumber</w:t>
      </w:r>
      <w:r w:rsidR="00231956" w:rsidRPr="00E730BC">
        <w:rPr>
          <w:color w:val="4F81BD" w:themeColor="accent1"/>
          <w:lang w:val="en-US" w:eastAsia="zh-CN"/>
        </w:rPr>
        <w:t xml:space="preserve">, </w:t>
      </w:r>
      <w:r w:rsidR="00306E9C" w:rsidRPr="00E730BC">
        <w:rPr>
          <w:color w:val="4F81BD" w:themeColor="accent1"/>
          <w:lang w:val="en-US" w:eastAsia="zh-CN"/>
        </w:rPr>
        <w:t xml:space="preserve">and the time offset between the reception of the DL DCI and </w:t>
      </w:r>
      <w:r w:rsidR="00306E9C" w:rsidRPr="00E730BC">
        <w:rPr>
          <w:color w:val="4F81BD" w:themeColor="accent1"/>
          <w:highlight w:val="yellow"/>
          <w:lang w:val="en-US" w:eastAsia="zh-CN"/>
        </w:rPr>
        <w:t>all or some PDSCH(s)</w:t>
      </w:r>
      <w:r w:rsidR="00306E9C" w:rsidRPr="00E730BC">
        <w:rPr>
          <w:color w:val="4F81BD" w:themeColor="accent1"/>
          <w:lang w:val="en-US" w:eastAsia="zh-CN"/>
        </w:rPr>
        <w:t xml:space="preserve"> is less than the threshold timeDurationForQCL</w:t>
      </w:r>
      <w:r w:rsidR="00E54972" w:rsidRPr="00E730BC">
        <w:rPr>
          <w:color w:val="4F81BD" w:themeColor="accent1"/>
          <w:lang w:val="en-US" w:eastAsia="zh-CN"/>
        </w:rPr>
        <w:t xml:space="preserve">, the same QCL </w:t>
      </w:r>
      <w:r w:rsidR="00306E9C" w:rsidRPr="00E730BC">
        <w:rPr>
          <w:color w:val="4F81BD" w:themeColor="accent1"/>
          <w:lang w:val="en-US" w:eastAsia="zh-CN"/>
        </w:rPr>
        <w:t>parameter</w:t>
      </w:r>
      <w:r w:rsidR="002D235E" w:rsidRPr="00E730BC">
        <w:rPr>
          <w:color w:val="4F81BD" w:themeColor="accent1"/>
          <w:lang w:val="en-US" w:eastAsia="zh-CN"/>
        </w:rPr>
        <w:t>s</w:t>
      </w:r>
      <w:r w:rsidR="00E54972" w:rsidRPr="00E730BC">
        <w:rPr>
          <w:color w:val="4F81BD" w:themeColor="accent1"/>
          <w:lang w:val="en-US" w:eastAsia="zh-CN"/>
        </w:rPr>
        <w:t xml:space="preserve"> </w:t>
      </w:r>
      <w:r w:rsidR="002D235E" w:rsidRPr="00E730BC">
        <w:rPr>
          <w:color w:val="4F81BD" w:themeColor="accent1"/>
          <w:lang w:val="en-US" w:eastAsia="zh-CN"/>
        </w:rPr>
        <w:t>are</w:t>
      </w:r>
      <w:r w:rsidR="00E54972" w:rsidRPr="00E730BC">
        <w:rPr>
          <w:color w:val="4F81BD" w:themeColor="accent1"/>
          <w:lang w:val="en-US" w:eastAsia="zh-CN"/>
        </w:rPr>
        <w:t xml:space="preserve"> applied to</w:t>
      </w:r>
      <w:r w:rsidR="00306E9C" w:rsidRPr="00E730BC">
        <w:rPr>
          <w:color w:val="4F81BD" w:themeColor="accent1"/>
          <w:lang w:val="en-US" w:eastAsia="zh-CN"/>
        </w:rPr>
        <w:t xml:space="preserve"> all these PDSCHs</w:t>
      </w:r>
      <w:r w:rsidR="00E54972" w:rsidRPr="00E730BC">
        <w:rPr>
          <w:color w:val="4F81BD" w:themeColor="accent1"/>
          <w:lang w:val="en-US" w:eastAsia="zh-CN"/>
        </w:rPr>
        <w:t xml:space="preserve">. </w:t>
      </w:r>
      <w:r w:rsidRPr="00856CF7">
        <w:rPr>
          <w:lang w:val="en-US" w:eastAsia="zh-CN"/>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sidR="00395AB9">
        <w:rPr>
          <w:lang w:val="en-US" w:eastAsia="zh-CN"/>
        </w:rPr>
        <w:t xml:space="preserve">. </w:t>
      </w:r>
    </w:p>
    <w:p w14:paraId="182B2216" w14:textId="77777777" w:rsidR="00E7654C" w:rsidRPr="00FE3BDF" w:rsidRDefault="00E7654C" w:rsidP="00E7654C">
      <w:pPr>
        <w:rPr>
          <w:lang w:eastAsia="zh-CN"/>
        </w:rPr>
      </w:pPr>
      <w:r>
        <w:rPr>
          <w:lang w:eastAsia="zh-CN"/>
        </w:rPr>
        <w:t>=</w:t>
      </w:r>
      <w:r>
        <w:rPr>
          <w:rFonts w:hint="eastAsia"/>
          <w:lang w:eastAsia="zh-CN"/>
        </w:rPr>
        <w:t>=</w:t>
      </w:r>
      <w:r>
        <w:rPr>
          <w:lang w:eastAsia="zh-CN"/>
        </w:rPr>
        <w:t>=========================== Unchanged part omitted ============================</w:t>
      </w:r>
    </w:p>
    <w:p w14:paraId="69D9471D" w14:textId="77777777" w:rsidR="00F8015A" w:rsidRPr="00FE3BDF" w:rsidRDefault="00F8015A" w:rsidP="00E7654C">
      <w:pPr>
        <w:rPr>
          <w:lang w:eastAsia="zh-CN"/>
        </w:rPr>
      </w:pPr>
    </w:p>
    <w:p w14:paraId="10F8F221" w14:textId="2E98A26D" w:rsidR="00145C96" w:rsidRDefault="00A32C43" w:rsidP="00145C96">
      <w:pPr>
        <w:pStyle w:val="2"/>
        <w:rPr>
          <w:lang w:eastAsia="zh-CN"/>
        </w:rPr>
      </w:pPr>
      <w:r>
        <w:rPr>
          <w:lang w:eastAsia="zh-CN"/>
        </w:rPr>
        <w:t>Multiple TCI state</w:t>
      </w:r>
      <w:r w:rsidR="00165A3B">
        <w:rPr>
          <w:lang w:eastAsia="zh-CN"/>
        </w:rPr>
        <w:t>s</w:t>
      </w:r>
      <w:r>
        <w:rPr>
          <w:rFonts w:hint="eastAsia"/>
          <w:lang w:eastAsia="zh-CN"/>
        </w:rPr>
        <w:t>/</w:t>
      </w:r>
      <w:r>
        <w:rPr>
          <w:lang w:eastAsia="zh-CN"/>
        </w:rPr>
        <w:t>SRI</w:t>
      </w:r>
      <w:r w:rsidR="00165A3B">
        <w:rPr>
          <w:lang w:eastAsia="zh-CN"/>
        </w:rPr>
        <w:t>s for multiple PDSCHs/PUSCHs</w:t>
      </w:r>
    </w:p>
    <w:p w14:paraId="0048CFEF" w14:textId="38597D48" w:rsidR="0036715B" w:rsidRDefault="00B56383" w:rsidP="00E41107">
      <w:pPr>
        <w:spacing w:before="120"/>
        <w:rPr>
          <w:lang w:eastAsia="zh-CN"/>
        </w:rPr>
      </w:pPr>
      <w:r>
        <w:rPr>
          <w:rFonts w:hint="eastAsia"/>
          <w:lang w:eastAsia="zh-CN"/>
        </w:rPr>
        <w:t>In</w:t>
      </w:r>
      <w:r>
        <w:rPr>
          <w:lang w:eastAsia="zh-CN"/>
        </w:rPr>
        <w:t xml:space="preserve"> the draft CR [</w:t>
      </w:r>
      <w:r w:rsidR="00617A0C">
        <w:rPr>
          <w:lang w:eastAsia="zh-CN"/>
        </w:rPr>
        <w:t>1</w:t>
      </w:r>
      <w:r>
        <w:rPr>
          <w:lang w:eastAsia="zh-CN"/>
        </w:rPr>
        <w:t>], the QCL assumption for the case that</w:t>
      </w:r>
      <w:r w:rsidR="00923BEC">
        <w:rPr>
          <w:lang w:eastAsia="zh-CN"/>
        </w:rPr>
        <w:t xml:space="preserve"> </w:t>
      </w:r>
      <w:r>
        <w:rPr>
          <w:lang w:eastAsia="zh-CN"/>
        </w:rPr>
        <w:t xml:space="preserve">the time offset between the reception of the DL DCI and </w:t>
      </w:r>
      <w:r w:rsidRPr="00B56383">
        <w:rPr>
          <w:lang w:eastAsia="zh-CN"/>
        </w:rPr>
        <w:t>all PDSCH(s) is equal to or greater than a threshold timeDurationForQCL</w:t>
      </w:r>
      <w:r>
        <w:rPr>
          <w:lang w:eastAsia="zh-CN"/>
        </w:rPr>
        <w:t xml:space="preserve"> is added in TS 38.214 Clause 5.1.5. </w:t>
      </w:r>
      <w:r w:rsidR="00637D49">
        <w:rPr>
          <w:lang w:eastAsia="zh-CN"/>
        </w:rPr>
        <w:t>Because it was agreed that m</w:t>
      </w:r>
      <w:r w:rsidR="00637D49" w:rsidRPr="00637D49">
        <w:rPr>
          <w:lang w:eastAsia="zh-CN"/>
        </w:rPr>
        <w:t xml:space="preserve">ultiple QCL assumptions are applied </w:t>
      </w:r>
      <w:r w:rsidR="00637D49">
        <w:rPr>
          <w:lang w:eastAsia="zh-CN"/>
        </w:rPr>
        <w:t xml:space="preserve">when </w:t>
      </w:r>
      <w:r w:rsidRPr="00B56383">
        <w:rPr>
          <w:lang w:eastAsia="zh-CN"/>
        </w:rPr>
        <w:t xml:space="preserve">PDSCH scheduling offset for any scheduled PDSCH </w:t>
      </w:r>
      <w:r w:rsidR="00637D49">
        <w:rPr>
          <w:lang w:eastAsia="zh-CN"/>
        </w:rPr>
        <w:t>is less than</w:t>
      </w:r>
      <w:r w:rsidRPr="00B56383">
        <w:rPr>
          <w:lang w:eastAsia="zh-CN"/>
        </w:rPr>
        <w:t xml:space="preserve"> timeDurationForQCL</w:t>
      </w:r>
      <w:r w:rsidR="00637D49">
        <w:rPr>
          <w:lang w:eastAsia="zh-CN"/>
        </w:rPr>
        <w:t xml:space="preserve"> and t</w:t>
      </w:r>
      <w:r w:rsidR="00637D49" w:rsidRPr="00637D49">
        <w:rPr>
          <w:rFonts w:hint="eastAsia"/>
          <w:lang w:eastAsia="zh-CN"/>
        </w:rPr>
        <w:t xml:space="preserve">he Rel-16 rule corresponding to tci-PresentInDCI present and not present is applied for each PDSCH </w:t>
      </w:r>
      <w:r w:rsidR="00637D49" w:rsidRPr="00637D49">
        <w:rPr>
          <w:rFonts w:hint="eastAsia"/>
          <w:lang w:eastAsia="zh-CN"/>
        </w:rPr>
        <w:t>≥</w:t>
      </w:r>
      <w:r w:rsidR="00637D49" w:rsidRPr="00637D49">
        <w:rPr>
          <w:rFonts w:hint="eastAsia"/>
          <w:lang w:eastAsia="zh-CN"/>
        </w:rPr>
        <w:t xml:space="preserve"> timeDurationForQCL</w:t>
      </w:r>
      <w:r w:rsidR="00637D49">
        <w:rPr>
          <w:lang w:eastAsia="zh-CN"/>
        </w:rPr>
        <w:t xml:space="preserve">. </w:t>
      </w:r>
    </w:p>
    <w:p w14:paraId="326B19D8" w14:textId="78956017" w:rsidR="00CC4718" w:rsidRPr="00E41107" w:rsidRDefault="00637D49" w:rsidP="00E41107">
      <w:pPr>
        <w:spacing w:before="120"/>
        <w:rPr>
          <w:sz w:val="24"/>
          <w:lang w:eastAsia="zh-CN"/>
        </w:rPr>
      </w:pPr>
      <w:r>
        <w:rPr>
          <w:lang w:eastAsia="zh-CN"/>
        </w:rPr>
        <w:t xml:space="preserve">Therefore, </w:t>
      </w:r>
      <w:r w:rsidR="003B2F05">
        <w:rPr>
          <w:sz w:val="24"/>
          <w:lang w:eastAsia="zh-CN"/>
        </w:rPr>
        <w:t xml:space="preserve">the following </w:t>
      </w:r>
      <w:r w:rsidR="006D48FD">
        <w:rPr>
          <w:sz w:val="24"/>
          <w:lang w:eastAsia="zh-CN"/>
        </w:rPr>
        <w:t>TP is provided:</w:t>
      </w:r>
    </w:p>
    <w:p w14:paraId="360C00CD" w14:textId="15944586" w:rsidR="00A0656A" w:rsidRDefault="00A0656A" w:rsidP="00A0656A">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417454">
        <w:rPr>
          <w:b/>
          <w:sz w:val="24"/>
          <w:lang w:eastAsia="zh-CN"/>
        </w:rPr>
        <w:t>4</w:t>
      </w:r>
      <w:r w:rsidRPr="00D3181F">
        <w:rPr>
          <w:b/>
          <w:sz w:val="24"/>
          <w:lang w:eastAsia="zh-CN"/>
        </w:rPr>
        <w:t xml:space="preserve"> for TS 38.21</w:t>
      </w:r>
      <w:r w:rsidR="00296E34">
        <w:rPr>
          <w:b/>
          <w:sz w:val="24"/>
          <w:lang w:eastAsia="zh-CN"/>
        </w:rPr>
        <w:t>4</w:t>
      </w:r>
      <w:r w:rsidRPr="00D3181F">
        <w:rPr>
          <w:b/>
          <w:sz w:val="24"/>
          <w:lang w:eastAsia="zh-CN"/>
        </w:rPr>
        <w:t xml:space="preserve"> Clause </w:t>
      </w:r>
      <w:r w:rsidR="00296E34">
        <w:rPr>
          <w:b/>
          <w:sz w:val="24"/>
          <w:lang w:eastAsia="zh-CN"/>
        </w:rPr>
        <w:t>5.1.5</w:t>
      </w:r>
    </w:p>
    <w:p w14:paraId="05878607" w14:textId="77777777" w:rsidR="00A0656A" w:rsidRDefault="00A0656A" w:rsidP="00A0656A">
      <w:pPr>
        <w:rPr>
          <w:lang w:eastAsia="zh-CN"/>
        </w:rPr>
      </w:pPr>
      <w:r>
        <w:rPr>
          <w:rFonts w:hint="eastAsia"/>
          <w:lang w:eastAsia="zh-CN"/>
        </w:rPr>
        <w:lastRenderedPageBreak/>
        <w:t>=</w:t>
      </w:r>
      <w:r>
        <w:rPr>
          <w:lang w:eastAsia="zh-CN"/>
        </w:rPr>
        <w:t>============================ Unchanged part omitted ============================</w:t>
      </w:r>
    </w:p>
    <w:p w14:paraId="1EA18030" w14:textId="49E88FE1" w:rsidR="003B65C2" w:rsidRDefault="003B65C2" w:rsidP="003B65C2">
      <w:pPr>
        <w:pStyle w:val="B1"/>
        <w:ind w:hanging="1"/>
        <w:rPr>
          <w:lang w:eastAsia="zh-CN"/>
        </w:rPr>
      </w:pPr>
      <w:r w:rsidRPr="003B65C2">
        <w:rPr>
          <w:lang w:eastAsia="zh-CN"/>
        </w:rPr>
        <w:t xml:space="preserve">If a UE is configured with the higher layer parameter </w:t>
      </w:r>
      <w:r w:rsidRPr="003B65C2">
        <w:rPr>
          <w:i/>
          <w:lang w:eastAsia="zh-CN"/>
        </w:rPr>
        <w:t xml:space="preserve">tci-PresentInDCI </w:t>
      </w:r>
      <w:r w:rsidRPr="003B65C2">
        <w:rPr>
          <w:lang w:eastAsia="zh-CN"/>
        </w:rPr>
        <w:t>that is set as 'enabled'</w:t>
      </w:r>
      <w:r w:rsidRPr="003B65C2">
        <w:rPr>
          <w:i/>
          <w:lang w:eastAsia="zh-CN"/>
        </w:rPr>
        <w:t xml:space="preserve"> </w:t>
      </w:r>
      <w:r w:rsidRPr="003B65C2">
        <w:rPr>
          <w:lang w:eastAsia="zh-CN"/>
        </w:rPr>
        <w:t xml:space="preserve">for the CORESET scheduling the PDSCH, the UE assumes that the TCI field is present in the DCI format 1_1 of the PDCCH transmitted on the CORESET. If a UE is configured with the higher layer parameter </w:t>
      </w:r>
      <w:r w:rsidRPr="003B65C2">
        <w:rPr>
          <w:i/>
          <w:lang w:eastAsia="zh-CN"/>
        </w:rPr>
        <w:t xml:space="preserve">tci-PresentDCI-1-2 </w:t>
      </w:r>
      <w:r w:rsidRPr="003B65C2">
        <w:rPr>
          <w:lang w:eastAsia="zh-CN"/>
        </w:rPr>
        <w:t xml:space="preserve">for the CORESET scheduling the PDSCH, the UE assumes that the TCI field with a DCI field size indicated by </w:t>
      </w:r>
      <w:r w:rsidRPr="003B65C2">
        <w:rPr>
          <w:i/>
          <w:lang w:eastAsia="zh-CN"/>
        </w:rPr>
        <w:t>tci-PresentDCI-1-2</w:t>
      </w:r>
      <w:r w:rsidRPr="003B65C2">
        <w:rPr>
          <w:lang w:eastAsia="zh-CN"/>
        </w:rPr>
        <w:t xml:space="preserve"> is present in the DCI format 1_2 of the PDCCH transmitted on the CORESET. If the PDSCH is scheduled by a DCI format </w:t>
      </w:r>
      <w:r w:rsidRPr="0085491D">
        <w:rPr>
          <w:lang w:eastAsia="zh-CN"/>
        </w:rPr>
        <w:t>not having the TCI field present</w:t>
      </w:r>
      <w:r w:rsidRPr="003B65C2">
        <w:rPr>
          <w:lang w:eastAsia="zh-CN"/>
        </w:rPr>
        <w:t xml:space="preserve">, and the time offset between the reception of the DL DCI and the corresponding PDSCH of a serving cell is equal to or greater than a threshold </w:t>
      </w:r>
      <w:r w:rsidRPr="003B65C2">
        <w:rPr>
          <w:i/>
          <w:lang w:eastAsia="zh-CN"/>
        </w:rPr>
        <w:t xml:space="preserve">timeDurationForQCL </w:t>
      </w:r>
      <w:r w:rsidRPr="003B65C2">
        <w:rPr>
          <w:lang w:eastAsia="zh-CN"/>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r w:rsidR="001C4B08" w:rsidRPr="00E730BC">
        <w:rPr>
          <w:color w:val="4F81BD" w:themeColor="accent1"/>
          <w:lang w:eastAsia="zh-CN"/>
        </w:rPr>
        <w:t>W</w:t>
      </w:r>
      <w:r w:rsidRPr="00E730BC">
        <w:rPr>
          <w:color w:val="4F81BD" w:themeColor="accent1"/>
          <w:lang w:eastAsia="zh-CN"/>
        </w:rPr>
        <w:t>hen the UE is configured with higher layer parameter [</w:t>
      </w:r>
      <w:r w:rsidRPr="00E730BC">
        <w:rPr>
          <w:i/>
          <w:iCs/>
          <w:color w:val="4F81BD" w:themeColor="accent1"/>
          <w:lang w:eastAsia="zh-CN"/>
        </w:rPr>
        <w:t>pdsch-TimeDomainAllocationListForMultiPDSCH-r17</w:t>
      </w:r>
      <w:r w:rsidRPr="00E730BC">
        <w:rPr>
          <w:color w:val="4F81BD" w:themeColor="accent1"/>
          <w:lang w:eastAsia="zh-CN"/>
        </w:rPr>
        <w:t xml:space="preserve">] and the DCI schedules one or more PDSCH(s), and the time offset between the reception of the DL DCI and </w:t>
      </w:r>
      <w:r w:rsidRPr="00E730BC">
        <w:rPr>
          <w:color w:val="4F81BD" w:themeColor="accent1"/>
          <w:highlight w:val="yellow"/>
          <w:lang w:eastAsia="zh-CN"/>
        </w:rPr>
        <w:t>all</w:t>
      </w:r>
      <w:r w:rsidR="00923BEC" w:rsidRPr="00E730BC">
        <w:rPr>
          <w:color w:val="4F81BD" w:themeColor="accent1"/>
          <w:highlight w:val="yellow"/>
          <w:lang w:eastAsia="zh-CN"/>
        </w:rPr>
        <w:t xml:space="preserve"> or </w:t>
      </w:r>
      <w:r w:rsidR="0015000B" w:rsidRPr="00074CF2">
        <w:rPr>
          <w:color w:val="4F81BD" w:themeColor="accent1"/>
          <w:highlight w:val="yellow"/>
          <w:lang w:eastAsia="zh-CN"/>
        </w:rPr>
        <w:t>some</w:t>
      </w:r>
      <w:r w:rsidRPr="00074CF2">
        <w:rPr>
          <w:color w:val="4F81BD" w:themeColor="accent1"/>
          <w:highlight w:val="yellow"/>
          <w:lang w:eastAsia="zh-CN"/>
        </w:rPr>
        <w:t xml:space="preserve"> PDSCH(s)</w:t>
      </w:r>
      <w:r w:rsidRPr="00E730BC">
        <w:rPr>
          <w:color w:val="4F81BD" w:themeColor="accent1"/>
          <w:u w:val="single"/>
          <w:lang w:eastAsia="zh-CN"/>
        </w:rPr>
        <w:t xml:space="preserve"> </w:t>
      </w:r>
      <w:r w:rsidRPr="00E730BC">
        <w:rPr>
          <w:color w:val="4F81BD" w:themeColor="accent1"/>
          <w:lang w:eastAsia="zh-CN"/>
        </w:rPr>
        <w:t xml:space="preserve">is equal to or greater than a threshold </w:t>
      </w:r>
      <w:r w:rsidRPr="00E730BC">
        <w:rPr>
          <w:i/>
          <w:iCs/>
          <w:color w:val="4F81BD" w:themeColor="accent1"/>
          <w:lang w:eastAsia="zh-CN"/>
        </w:rPr>
        <w:t>timeDurationForQCL</w:t>
      </w:r>
      <w:r w:rsidRPr="00E730BC">
        <w:rPr>
          <w:color w:val="4F81BD" w:themeColor="accent1"/>
          <w:lang w:eastAsia="zh-CN"/>
        </w:rPr>
        <w:t xml:space="preserve">, if applicable, the QCL assumption used for the PDCCH transmission is applied to </w:t>
      </w:r>
      <w:r w:rsidRPr="00E730BC">
        <w:rPr>
          <w:color w:val="4F81BD" w:themeColor="accent1"/>
          <w:highlight w:val="yellow"/>
          <w:lang w:eastAsia="zh-CN"/>
        </w:rPr>
        <w:t>all</w:t>
      </w:r>
      <w:r w:rsidR="00923BEC" w:rsidRPr="00E730BC">
        <w:rPr>
          <w:color w:val="4F81BD" w:themeColor="accent1"/>
          <w:highlight w:val="yellow"/>
          <w:lang w:eastAsia="zh-CN"/>
        </w:rPr>
        <w:t xml:space="preserve"> these</w:t>
      </w:r>
      <w:r w:rsidRPr="00E730BC">
        <w:rPr>
          <w:color w:val="4F81BD" w:themeColor="accent1"/>
          <w:highlight w:val="yellow"/>
          <w:lang w:eastAsia="zh-CN"/>
        </w:rPr>
        <w:t xml:space="preserve"> scheduled PDSCH(s).</w:t>
      </w:r>
      <w:r w:rsidR="002D235E">
        <w:rPr>
          <w:color w:val="1F497D" w:themeColor="text2"/>
          <w:lang w:eastAsia="zh-CN"/>
        </w:rPr>
        <w:t xml:space="preserve"> </w:t>
      </w:r>
    </w:p>
    <w:p w14:paraId="2FBCF3A9" w14:textId="27A08619" w:rsidR="0085491D" w:rsidRPr="001C4B08" w:rsidRDefault="0085491D" w:rsidP="003B65C2">
      <w:pPr>
        <w:pStyle w:val="B1"/>
        <w:ind w:hanging="1"/>
        <w:rPr>
          <w:lang w:eastAsia="zh-CN"/>
        </w:rPr>
      </w:pPr>
      <w:r w:rsidRPr="0085491D">
        <w:rPr>
          <w:lang w:val="en-US" w:eastAsia="zh-CN"/>
        </w:rPr>
        <w:t xml:space="preserve">If the PDSCH is scheduled by a DCI format having the TCI field present, the TCI field in DCI in the scheduling component carrier points to the activated TCI states in the scheduled component carrier or DL BWP, the UE shall use the </w:t>
      </w:r>
      <w:r w:rsidRPr="0085491D">
        <w:rPr>
          <w:i/>
          <w:lang w:val="en-US" w:eastAsia="zh-CN"/>
        </w:rPr>
        <w:t>TCI-State</w:t>
      </w:r>
      <w:r w:rsidRPr="0085491D">
        <w:rPr>
          <w:lang w:val="en-US" w:eastAsia="zh-CN"/>
        </w:rPr>
        <w:t xml:space="preserve"> according to the value of the '</w:t>
      </w:r>
      <w:r w:rsidRPr="0085491D">
        <w:rPr>
          <w:i/>
          <w:lang w:val="en-US" w:eastAsia="zh-CN"/>
        </w:rPr>
        <w:t>Transmission Configuration Indication</w:t>
      </w:r>
      <w:r w:rsidRPr="0085491D">
        <w:rPr>
          <w:lang w:val="en-US" w:eastAsia="zh-CN"/>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85491D">
        <w:rPr>
          <w:i/>
          <w:lang w:val="en-US" w:eastAsia="zh-CN"/>
        </w:rPr>
        <w:t>timeDurationForQCL</w:t>
      </w:r>
      <w:r w:rsidRPr="0085491D">
        <w:rPr>
          <w:lang w:val="en-US" w:eastAsia="zh-CN"/>
        </w:rPr>
        <w:t xml:space="preserve">, where the threshold is based on reported UE capability [13, TS 38.306]. 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E730BC">
        <w:rPr>
          <w:color w:val="4F81BD" w:themeColor="accent1"/>
          <w:lang w:val="en-US" w:eastAsia="zh-CN"/>
        </w:rPr>
        <w:t>When the UE is configured with higher layer parameter [</w:t>
      </w:r>
      <w:r w:rsidRPr="00E730BC">
        <w:rPr>
          <w:i/>
          <w:iCs/>
          <w:color w:val="4F81BD" w:themeColor="accent1"/>
          <w:lang w:val="en-US" w:eastAsia="zh-CN"/>
        </w:rPr>
        <w:t>pdsch-TimeDomainAllocationListForMultiPDSCH-r17</w:t>
      </w:r>
      <w:r w:rsidRPr="00E730BC">
        <w:rPr>
          <w:color w:val="4F81BD" w:themeColor="accent1"/>
          <w:lang w:val="en-US" w:eastAsia="zh-CN"/>
        </w:rPr>
        <w:t xml:space="preserve">] and the DCI schedules one or more PDSCH(s), and the time offset between the reception of the DL DCI and </w:t>
      </w:r>
      <w:r w:rsidRPr="00E730BC">
        <w:rPr>
          <w:color w:val="4F81BD" w:themeColor="accent1"/>
          <w:highlight w:val="yellow"/>
          <w:lang w:val="en-US" w:eastAsia="zh-CN"/>
        </w:rPr>
        <w:t>all</w:t>
      </w:r>
      <w:r w:rsidR="00923BEC" w:rsidRPr="00E730BC">
        <w:rPr>
          <w:color w:val="4F81BD" w:themeColor="accent1"/>
          <w:highlight w:val="yellow"/>
          <w:lang w:val="en-US" w:eastAsia="zh-CN"/>
        </w:rPr>
        <w:t xml:space="preserve"> or </w:t>
      </w:r>
      <w:r w:rsidRPr="00E730BC">
        <w:rPr>
          <w:color w:val="4F81BD" w:themeColor="accent1"/>
          <w:highlight w:val="yellow"/>
          <w:lang w:val="en-US" w:eastAsia="zh-CN"/>
        </w:rPr>
        <w:t>some PDSCH(s)</w:t>
      </w:r>
      <w:r w:rsidRPr="00E730BC">
        <w:rPr>
          <w:color w:val="4F81BD" w:themeColor="accent1"/>
          <w:lang w:val="en-US" w:eastAsia="zh-CN"/>
        </w:rPr>
        <w:t xml:space="preserve"> is equal to or greater than a threshold </w:t>
      </w:r>
      <w:r w:rsidRPr="00E730BC">
        <w:rPr>
          <w:i/>
          <w:iCs/>
          <w:color w:val="4F81BD" w:themeColor="accent1"/>
          <w:lang w:val="en-US" w:eastAsia="zh-CN"/>
        </w:rPr>
        <w:t>timeDurationForQCL</w:t>
      </w:r>
      <w:r w:rsidRPr="00E730BC">
        <w:rPr>
          <w:color w:val="4F81BD" w:themeColor="accent1"/>
          <w:lang w:val="en-US" w:eastAsia="zh-CN"/>
        </w:rPr>
        <w:t xml:space="preserve">, if applicable, the indicated TCI state applies to </w:t>
      </w:r>
      <w:r w:rsidRPr="00E730BC">
        <w:rPr>
          <w:color w:val="4F81BD" w:themeColor="accent1"/>
          <w:highlight w:val="yellow"/>
          <w:lang w:val="en-US" w:eastAsia="zh-CN"/>
        </w:rPr>
        <w:t>all</w:t>
      </w:r>
      <w:r w:rsidR="00923BEC" w:rsidRPr="00E730BC">
        <w:rPr>
          <w:color w:val="4F81BD" w:themeColor="accent1"/>
          <w:highlight w:val="yellow"/>
          <w:lang w:val="en-US" w:eastAsia="zh-CN"/>
        </w:rPr>
        <w:t xml:space="preserve"> these</w:t>
      </w:r>
      <w:r w:rsidRPr="00E730BC">
        <w:rPr>
          <w:color w:val="4F81BD" w:themeColor="accent1"/>
          <w:highlight w:val="yellow"/>
          <w:lang w:val="en-US" w:eastAsia="zh-CN"/>
        </w:rPr>
        <w:t xml:space="preserve"> scheduled PDSCH(s).</w:t>
      </w:r>
    </w:p>
    <w:p w14:paraId="58DFA79E" w14:textId="77777777" w:rsidR="00A0656A" w:rsidRDefault="00A0656A" w:rsidP="00A0656A">
      <w:pPr>
        <w:rPr>
          <w:lang w:eastAsia="zh-CN"/>
        </w:rPr>
      </w:pPr>
      <w:r>
        <w:rPr>
          <w:rFonts w:hint="eastAsia"/>
          <w:lang w:eastAsia="zh-CN"/>
        </w:rPr>
        <w:t>=</w:t>
      </w:r>
      <w:r>
        <w:rPr>
          <w:lang w:eastAsia="zh-CN"/>
        </w:rPr>
        <w:t>============================ Unchanged part omitted ============================</w:t>
      </w:r>
    </w:p>
    <w:p w14:paraId="4DF19179" w14:textId="77777777" w:rsidR="00637D49" w:rsidRDefault="00637D49" w:rsidP="00A0656A">
      <w:pPr>
        <w:rPr>
          <w:lang w:eastAsia="zh-CN"/>
        </w:rPr>
      </w:pPr>
    </w:p>
    <w:p w14:paraId="4B0CAB23" w14:textId="42F9F051" w:rsidR="00341B95" w:rsidRDefault="00637D49" w:rsidP="00A0656A">
      <w:pPr>
        <w:rPr>
          <w:lang w:eastAsia="zh-CN"/>
        </w:rPr>
      </w:pPr>
      <w:r>
        <w:rPr>
          <w:lang w:eastAsia="zh-CN"/>
        </w:rPr>
        <w:t xml:space="preserve">In addition, </w:t>
      </w:r>
      <w:r w:rsidR="008D7753">
        <w:rPr>
          <w:lang w:eastAsia="zh-CN"/>
        </w:rPr>
        <w:t>an agreement about the beam indication mechanism for mTRP is shown as follows</w:t>
      </w:r>
      <w:r w:rsidR="00F22B09">
        <w:rPr>
          <w:lang w:eastAsia="zh-CN"/>
        </w:rPr>
        <w:t xml:space="preserve"> </w:t>
      </w:r>
      <w:r w:rsidR="00F22B09">
        <w:rPr>
          <w:lang w:eastAsia="zh-CN"/>
        </w:rPr>
        <w:fldChar w:fldCharType="begin"/>
      </w:r>
      <w:r w:rsidR="00F22B09">
        <w:rPr>
          <w:lang w:eastAsia="zh-CN"/>
        </w:rPr>
        <w:instrText xml:space="preserve"> REF _Ref92443663 \r \h </w:instrText>
      </w:r>
      <w:r w:rsidR="00F22B09">
        <w:rPr>
          <w:lang w:eastAsia="zh-CN"/>
        </w:rPr>
      </w:r>
      <w:r w:rsidR="00F22B09">
        <w:rPr>
          <w:lang w:eastAsia="zh-CN"/>
        </w:rPr>
        <w:fldChar w:fldCharType="separate"/>
      </w:r>
      <w:r w:rsidR="00F22B09">
        <w:rPr>
          <w:lang w:eastAsia="zh-CN"/>
        </w:rPr>
        <w:t>[2]</w:t>
      </w:r>
      <w:r w:rsidR="00F22B09">
        <w:rPr>
          <w:lang w:eastAsia="zh-CN"/>
        </w:rPr>
        <w:fldChar w:fldCharType="end"/>
      </w:r>
      <w:r w:rsidR="008D7753">
        <w:rPr>
          <w:lang w:eastAsia="zh-CN"/>
        </w:rPr>
        <w:t>:</w:t>
      </w:r>
    </w:p>
    <w:p w14:paraId="4F1049E9" w14:textId="77777777" w:rsidR="00BB3AE9" w:rsidRPr="006457B9" w:rsidRDefault="00BB3AE9" w:rsidP="00BB3AE9">
      <w:pPr>
        <w:autoSpaceDE/>
        <w:autoSpaceDN/>
        <w:adjustRightInd/>
        <w:snapToGrid/>
        <w:spacing w:after="0" w:line="252" w:lineRule="auto"/>
        <w:jc w:val="left"/>
        <w:rPr>
          <w:rFonts w:eastAsiaTheme="minorEastAsia"/>
          <w:b/>
          <w:i/>
          <w:sz w:val="20"/>
          <w:szCs w:val="20"/>
          <w:lang w:val="en-GB" w:eastAsia="zh-CN"/>
        </w:rPr>
      </w:pPr>
      <w:bookmarkStart w:id="10" w:name="OLE_LINK9"/>
      <w:bookmarkStart w:id="11" w:name="OLE_LINK10"/>
      <w:r w:rsidRPr="006457B9">
        <w:rPr>
          <w:rFonts w:eastAsiaTheme="minorEastAsia"/>
          <w:b/>
          <w:i/>
          <w:sz w:val="20"/>
          <w:szCs w:val="20"/>
          <w:highlight w:val="green"/>
          <w:lang w:val="en-GB" w:eastAsia="zh-CN"/>
        </w:rPr>
        <w:t>Agreement</w:t>
      </w:r>
    </w:p>
    <w:bookmarkEnd w:id="10"/>
    <w:bookmarkEnd w:id="11"/>
    <w:p w14:paraId="3EF05360" w14:textId="77777777" w:rsidR="00BB3AE9" w:rsidRPr="006457B9" w:rsidRDefault="00BB3AE9" w:rsidP="00BB3AE9">
      <w:pPr>
        <w:autoSpaceDE/>
        <w:autoSpaceDN/>
        <w:adjustRightInd/>
        <w:snapToGrid/>
        <w:spacing w:after="0" w:line="252" w:lineRule="auto"/>
        <w:jc w:val="left"/>
        <w:rPr>
          <w:rFonts w:eastAsia="Batang"/>
          <w:i/>
          <w:sz w:val="20"/>
          <w:szCs w:val="24"/>
          <w:lang w:val="en-GB"/>
        </w:rPr>
      </w:pPr>
      <w:r w:rsidRPr="006457B9">
        <w:rPr>
          <w:rFonts w:eastAsia="Batang"/>
          <w:i/>
          <w:sz w:val="20"/>
          <w:szCs w:val="24"/>
          <w:lang w:val="en-GB"/>
        </w:rPr>
        <w:t>For multi-PDSCH scheduling for multi-TRPs, support a single DCI field ‘Transmission Configuration Indication’ as in Rel-16 TCI state indication mechanism for multi-TRPs</w:t>
      </w:r>
    </w:p>
    <w:p w14:paraId="24BB5AA6" w14:textId="77777777" w:rsidR="00BB3AE9" w:rsidRPr="006457B9" w:rsidRDefault="00BB3AE9" w:rsidP="00BB3AE9">
      <w:pPr>
        <w:numPr>
          <w:ilvl w:val="0"/>
          <w:numId w:val="24"/>
        </w:numPr>
        <w:autoSpaceDE/>
        <w:autoSpaceDN/>
        <w:adjustRightInd/>
        <w:snapToGrid/>
        <w:spacing w:after="0" w:line="252" w:lineRule="auto"/>
        <w:jc w:val="left"/>
        <w:rPr>
          <w:rFonts w:eastAsia="Batang"/>
          <w:i/>
          <w:sz w:val="20"/>
          <w:szCs w:val="24"/>
          <w:lang w:val="en-GB"/>
        </w:rPr>
      </w:pPr>
      <w:r w:rsidRPr="006457B9">
        <w:rPr>
          <w:rFonts w:eastAsia="Batang"/>
          <w:i/>
          <w:sz w:val="20"/>
          <w:szCs w:val="24"/>
          <w:lang w:val="en-GB"/>
        </w:rPr>
        <w:t>The single DCI field ‘Transmission Configuration Indication’ indicates one or two TCI states associated with a code point for single DCI based multi-TRP mechanism</w:t>
      </w:r>
    </w:p>
    <w:p w14:paraId="429164CD" w14:textId="77777777" w:rsidR="00BB3AE9" w:rsidRPr="006457B9" w:rsidRDefault="00BB3AE9" w:rsidP="00BB3AE9">
      <w:pPr>
        <w:numPr>
          <w:ilvl w:val="1"/>
          <w:numId w:val="24"/>
        </w:numPr>
        <w:autoSpaceDE/>
        <w:autoSpaceDN/>
        <w:adjustRightInd/>
        <w:snapToGrid/>
        <w:spacing w:after="0" w:line="252" w:lineRule="auto"/>
        <w:jc w:val="left"/>
        <w:rPr>
          <w:rFonts w:eastAsia="Batang"/>
          <w:i/>
          <w:color w:val="FF0000"/>
          <w:sz w:val="20"/>
          <w:szCs w:val="24"/>
          <w:lang w:val="en-GB"/>
        </w:rPr>
      </w:pPr>
      <w:r w:rsidRPr="006457B9">
        <w:rPr>
          <w:rFonts w:eastAsia="Batang"/>
          <w:i/>
          <w:color w:val="FF0000"/>
          <w:sz w:val="20"/>
          <w:szCs w:val="24"/>
          <w:lang w:val="en-GB"/>
        </w:rPr>
        <w:t>When two TCI states are indicated, reuse Rel-16 association rules to apply the two TCI states for each PDSCH scheduled by a multi-PDSCH scheduling DCI</w:t>
      </w:r>
    </w:p>
    <w:p w14:paraId="5ED4E5C9" w14:textId="77777777" w:rsidR="00BB3AE9" w:rsidRPr="006457B9" w:rsidRDefault="00BB3AE9" w:rsidP="00BB3AE9">
      <w:pPr>
        <w:numPr>
          <w:ilvl w:val="0"/>
          <w:numId w:val="24"/>
        </w:numPr>
        <w:autoSpaceDE/>
        <w:autoSpaceDN/>
        <w:adjustRightInd/>
        <w:snapToGrid/>
        <w:spacing w:after="0" w:line="252" w:lineRule="auto"/>
        <w:jc w:val="left"/>
        <w:rPr>
          <w:rFonts w:eastAsia="Batang"/>
          <w:i/>
          <w:sz w:val="20"/>
          <w:szCs w:val="24"/>
          <w:lang w:val="en-GB"/>
        </w:rPr>
      </w:pPr>
      <w:r w:rsidRPr="006457B9">
        <w:rPr>
          <w:rFonts w:eastAsia="Batang"/>
          <w:i/>
          <w:sz w:val="20"/>
          <w:szCs w:val="24"/>
          <w:lang w:val="en-GB"/>
        </w:rPr>
        <w:t>The single DCI field ‘Transmission Configuration Indication’ indicates only one TCI state associated with a code point for multi-DCI based multi-TRP mechanism</w:t>
      </w:r>
    </w:p>
    <w:p w14:paraId="28803DA4" w14:textId="77777777" w:rsidR="00BB3AE9" w:rsidRPr="006457B9" w:rsidRDefault="00BB3AE9" w:rsidP="00BB3AE9">
      <w:pPr>
        <w:numPr>
          <w:ilvl w:val="0"/>
          <w:numId w:val="24"/>
        </w:numPr>
        <w:autoSpaceDE/>
        <w:autoSpaceDN/>
        <w:adjustRightInd/>
        <w:snapToGrid/>
        <w:spacing w:after="0" w:line="252" w:lineRule="auto"/>
        <w:jc w:val="left"/>
        <w:rPr>
          <w:rFonts w:eastAsia="Batang"/>
          <w:i/>
          <w:sz w:val="20"/>
          <w:szCs w:val="24"/>
          <w:lang w:val="en-GB"/>
        </w:rPr>
      </w:pPr>
      <w:r w:rsidRPr="006457B9">
        <w:rPr>
          <w:rFonts w:eastAsia="Batang"/>
          <w:i/>
          <w:sz w:val="20"/>
          <w:szCs w:val="24"/>
          <w:lang w:val="en-GB"/>
        </w:rPr>
        <w:t>Reuse Rel-16 RRC configuration and MAC CE activation/deactivation methods for the one or two TCI states</w:t>
      </w:r>
    </w:p>
    <w:p w14:paraId="011E09BF" w14:textId="77777777" w:rsidR="00BB3AE9" w:rsidRPr="006457B9" w:rsidRDefault="00BB3AE9" w:rsidP="00BB3AE9">
      <w:pPr>
        <w:numPr>
          <w:ilvl w:val="0"/>
          <w:numId w:val="24"/>
        </w:numPr>
        <w:autoSpaceDE/>
        <w:autoSpaceDN/>
        <w:adjustRightInd/>
        <w:snapToGrid/>
        <w:spacing w:after="0" w:line="252" w:lineRule="auto"/>
        <w:jc w:val="left"/>
        <w:rPr>
          <w:rFonts w:eastAsia="Batang"/>
          <w:i/>
          <w:color w:val="FF0000"/>
          <w:sz w:val="20"/>
          <w:szCs w:val="24"/>
          <w:lang w:val="en-GB"/>
        </w:rPr>
      </w:pPr>
      <w:r w:rsidRPr="006457B9">
        <w:rPr>
          <w:rFonts w:eastAsia="Batang"/>
          <w:i/>
          <w:color w:val="FF0000"/>
          <w:sz w:val="20"/>
          <w:szCs w:val="24"/>
          <w:lang w:val="en-GB"/>
        </w:rPr>
        <w:t>Within the TDRA table for multi-PDSCH scheduling, the UE does not expect to be configured with the higher layer parameter repetitionNumber</w:t>
      </w:r>
    </w:p>
    <w:p w14:paraId="6C9DB2AD" w14:textId="77777777" w:rsidR="00D67921" w:rsidRDefault="0036715B" w:rsidP="00A0656A">
      <w:pPr>
        <w:rPr>
          <w:lang w:eastAsia="zh-CN"/>
        </w:rPr>
      </w:pPr>
      <w:r>
        <w:rPr>
          <w:lang w:val="en-GB" w:eastAsia="zh-CN"/>
        </w:rPr>
        <w:t>First, some clarifications about the mapping</w:t>
      </w:r>
      <w:r w:rsidRPr="0036715B">
        <w:t xml:space="preserve"> </w:t>
      </w:r>
      <w:r w:rsidRPr="0036715B">
        <w:rPr>
          <w:lang w:val="en-GB" w:eastAsia="zh-CN"/>
        </w:rPr>
        <w:t>method between TCI state and the PDSCH transmission occasion</w:t>
      </w:r>
      <w:r>
        <w:rPr>
          <w:lang w:val="en-GB" w:eastAsia="zh-CN"/>
        </w:rPr>
        <w:t xml:space="preserve">s are needed. Secondly, we should make it clear that </w:t>
      </w:r>
      <w:r w:rsidRPr="0036715B">
        <w:rPr>
          <w:lang w:val="en-GB" w:eastAsia="zh-CN"/>
        </w:rPr>
        <w:t xml:space="preserve">UE does not expect to be configured with the higher layer parameter </w:t>
      </w:r>
      <w:r w:rsidR="00D67921" w:rsidRPr="0036715B">
        <w:rPr>
          <w:lang w:eastAsia="zh-CN"/>
        </w:rPr>
        <w:t>[pdsch-TimeDomainAllocationListForMultiPDSCH-r17]</w:t>
      </w:r>
      <w:r w:rsidR="00D67921">
        <w:rPr>
          <w:lang w:eastAsia="zh-CN"/>
        </w:rPr>
        <w:t xml:space="preserve"> </w:t>
      </w:r>
      <w:r>
        <w:rPr>
          <w:lang w:val="en-GB" w:eastAsia="zh-CN"/>
        </w:rPr>
        <w:t>when</w:t>
      </w:r>
      <w:r w:rsidR="00D67921">
        <w:rPr>
          <w:lang w:val="en-GB" w:eastAsia="zh-CN"/>
        </w:rPr>
        <w:t xml:space="preserve"> the </w:t>
      </w:r>
      <w:r w:rsidR="00D67921" w:rsidRPr="0036715B">
        <w:rPr>
          <w:lang w:val="en-GB" w:eastAsia="zh-CN"/>
        </w:rPr>
        <w:t>higher layer parameter repetitionNumber</w:t>
      </w:r>
      <w:r>
        <w:rPr>
          <w:lang w:val="en-GB" w:eastAsia="zh-CN"/>
        </w:rPr>
        <w:t xml:space="preserve"> </w:t>
      </w:r>
      <w:r w:rsidR="00D67921">
        <w:rPr>
          <w:lang w:eastAsia="zh-CN"/>
        </w:rPr>
        <w:t>is configured.</w:t>
      </w:r>
    </w:p>
    <w:p w14:paraId="2F16DA2C" w14:textId="02001F7F" w:rsidR="00F54B01" w:rsidRPr="001C4B08" w:rsidRDefault="00460191" w:rsidP="00A0656A">
      <w:pPr>
        <w:rPr>
          <w:lang w:val="en-GB" w:eastAsia="zh-CN"/>
        </w:rPr>
      </w:pPr>
      <w:r>
        <w:rPr>
          <w:lang w:eastAsia="zh-CN"/>
        </w:rPr>
        <w:t>Accordingly</w:t>
      </w:r>
      <w:r w:rsidR="00D67921">
        <w:rPr>
          <w:lang w:eastAsia="zh-CN"/>
        </w:rPr>
        <w:t>, the following TPs are provided:</w:t>
      </w:r>
      <w:r w:rsidR="0036715B" w:rsidRPr="0036715B">
        <w:rPr>
          <w:lang w:eastAsia="zh-CN"/>
        </w:rPr>
        <w:t xml:space="preserve"> </w:t>
      </w:r>
    </w:p>
    <w:p w14:paraId="7D622DED" w14:textId="54F093FE" w:rsidR="009935EF" w:rsidRPr="001C4B08" w:rsidRDefault="009935EF" w:rsidP="001C4B08">
      <w:pPr>
        <w:spacing w:beforeLines="100" w:before="240"/>
        <w:rPr>
          <w:b/>
          <w:sz w:val="24"/>
          <w:lang w:eastAsia="zh-CN"/>
        </w:rPr>
      </w:pPr>
      <w:r w:rsidRPr="001C4B08">
        <w:rPr>
          <w:b/>
          <w:sz w:val="24"/>
          <w:lang w:eastAsia="zh-CN"/>
        </w:rPr>
        <w:lastRenderedPageBreak/>
        <w:t>TP#</w:t>
      </w:r>
      <w:r w:rsidR="00417454">
        <w:rPr>
          <w:b/>
          <w:sz w:val="24"/>
          <w:lang w:eastAsia="zh-CN"/>
        </w:rPr>
        <w:t>5</w:t>
      </w:r>
      <w:r w:rsidR="00296E34" w:rsidRPr="00296E34">
        <w:rPr>
          <w:b/>
          <w:sz w:val="24"/>
          <w:lang w:eastAsia="zh-CN"/>
        </w:rPr>
        <w:t xml:space="preserve"> for TS 38.21</w:t>
      </w:r>
      <w:r w:rsidR="00296E34">
        <w:rPr>
          <w:b/>
          <w:sz w:val="24"/>
          <w:lang w:eastAsia="zh-CN"/>
        </w:rPr>
        <w:t>4</w:t>
      </w:r>
      <w:r w:rsidRPr="001C4B08">
        <w:rPr>
          <w:b/>
          <w:sz w:val="24"/>
          <w:lang w:eastAsia="zh-CN"/>
        </w:rPr>
        <w:t xml:space="preserve"> </w:t>
      </w:r>
      <w:r w:rsidR="00AF5C8C" w:rsidRPr="00AF5C8C">
        <w:rPr>
          <w:b/>
          <w:sz w:val="24"/>
          <w:lang w:eastAsia="zh-CN"/>
        </w:rPr>
        <w:t>Clause 5.1.</w:t>
      </w:r>
      <w:r w:rsidR="00E54972">
        <w:rPr>
          <w:b/>
          <w:sz w:val="24"/>
          <w:lang w:eastAsia="zh-CN"/>
        </w:rPr>
        <w:t>2.3</w:t>
      </w:r>
    </w:p>
    <w:p w14:paraId="434C0137" w14:textId="77777777" w:rsidR="009935EF" w:rsidRDefault="009935EF" w:rsidP="009935EF">
      <w:pPr>
        <w:rPr>
          <w:lang w:eastAsia="zh-CN"/>
        </w:rPr>
      </w:pPr>
      <w:r>
        <w:rPr>
          <w:rFonts w:hint="eastAsia"/>
          <w:lang w:eastAsia="zh-CN"/>
        </w:rPr>
        <w:t>=</w:t>
      </w:r>
      <w:r>
        <w:rPr>
          <w:lang w:eastAsia="zh-CN"/>
        </w:rPr>
        <w:t>============================ Unchanged part omitted ============================</w:t>
      </w:r>
    </w:p>
    <w:p w14:paraId="438D3EAC" w14:textId="2886B136" w:rsidR="00AF5C8C" w:rsidRPr="00AF5C8C" w:rsidRDefault="00AF5C8C" w:rsidP="001C4B08">
      <w:pPr>
        <w:pStyle w:val="B1"/>
        <w:ind w:left="567" w:firstLine="0"/>
        <w:rPr>
          <w:lang w:eastAsia="zh-CN"/>
        </w:rPr>
      </w:pPr>
      <w:r w:rsidRPr="00AF5C8C">
        <w:rPr>
          <w:lang w:eastAsia="zh-CN"/>
        </w:rPr>
        <w:t xml:space="preserve">For a UE configured by the higher layer parameter </w:t>
      </w:r>
      <w:r w:rsidRPr="00AF5C8C">
        <w:rPr>
          <w:i/>
          <w:iCs/>
          <w:lang w:eastAsia="zh-CN"/>
        </w:rPr>
        <w:t>repetitionScheme</w:t>
      </w:r>
      <w:r w:rsidRPr="00AF5C8C">
        <w:rPr>
          <w:lang w:eastAsia="zh-CN"/>
        </w:rPr>
        <w:t xml:space="preserve"> set to 'fdmSchemeA</w:t>
      </w:r>
      <w:r w:rsidRPr="00AF5C8C">
        <w:rPr>
          <w:i/>
          <w:lang w:eastAsia="zh-CN"/>
        </w:rPr>
        <w:t xml:space="preserve">' or </w:t>
      </w:r>
      <w:r w:rsidRPr="00AF5C8C">
        <w:rPr>
          <w:lang w:eastAsia="zh-CN"/>
        </w:rPr>
        <w:t>'fdmSchemeB</w:t>
      </w:r>
      <w:r w:rsidRPr="00AF5C8C">
        <w:rPr>
          <w:i/>
          <w:lang w:eastAsia="zh-CN"/>
        </w:rPr>
        <w:t xml:space="preserve">', and </w:t>
      </w:r>
      <w:r w:rsidRPr="00AF5C8C">
        <w:rPr>
          <w:lang w:eastAsia="zh-CN"/>
        </w:rPr>
        <w:t xml:space="preserve">when the UE is indicated with two TCI states in a codepoint of the DCI field </w:t>
      </w:r>
      <w:r w:rsidRPr="00AF5C8C">
        <w:rPr>
          <w:i/>
          <w:lang w:eastAsia="zh-CN"/>
        </w:rPr>
        <w:t xml:space="preserve">'Transmission Configuration Indication' </w:t>
      </w:r>
      <w:r w:rsidRPr="00AF5C8C">
        <w:rPr>
          <w:lang w:eastAsia="zh-CN"/>
        </w:rPr>
        <w:t>and DM-RS port(s) within one CDM group in the DCI field '</w:t>
      </w:r>
      <w:r w:rsidRPr="00AF5C8C">
        <w:rPr>
          <w:i/>
          <w:lang w:eastAsia="zh-CN"/>
        </w:rPr>
        <w:t>Antenna Port(s)</w:t>
      </w:r>
      <w:r w:rsidRPr="00AF5C8C">
        <w:rPr>
          <w:lang w:eastAsia="zh-CN"/>
        </w:rPr>
        <w:t xml:space="preserve">', </w:t>
      </w:r>
    </w:p>
    <w:p w14:paraId="1CAA3709" w14:textId="09B1BAE5" w:rsidR="00AF5C8C" w:rsidRPr="00AF5C8C" w:rsidRDefault="00AF5C8C" w:rsidP="001C4B08">
      <w:pPr>
        <w:pStyle w:val="B1"/>
        <w:numPr>
          <w:ilvl w:val="0"/>
          <w:numId w:val="27"/>
        </w:numPr>
        <w:rPr>
          <w:lang w:val="x-none" w:eastAsia="zh-CN"/>
        </w:rPr>
      </w:pPr>
      <w:r w:rsidRPr="00AF5C8C">
        <w:rPr>
          <w:lang w:val="x-none" w:eastAsia="zh-CN"/>
        </w:rPr>
        <w:t xml:space="preserve">If </w:t>
      </w:r>
      <w:r w:rsidRPr="00AF5C8C">
        <w:rPr>
          <w:lang w:val="x-none" w:eastAsia="zh-CN"/>
        </w:rPr>
        <w:object w:dxaOrig="560" w:dyaOrig="300" w14:anchorId="7F971822">
          <v:shape id="_x0000_i1027" type="#_x0000_t75" style="width:28.5pt;height:14.5pt" o:ole="">
            <v:imagedata r:id="rId12" o:title=""/>
          </v:shape>
          <o:OLEObject Type="Embed" ProgID="Equation.3" ShapeID="_x0000_i1027" DrawAspect="Content" ObjectID="_1703430284" r:id="rId13"/>
        </w:object>
      </w:r>
      <w:r w:rsidRPr="00AF5C8C">
        <w:rPr>
          <w:lang w:val="x-none" w:eastAsia="zh-CN"/>
        </w:rPr>
        <w:t xml:space="preserve"> is determined as "wideband", the first </w:t>
      </w:r>
      <m:oMath>
        <m:d>
          <m:dPr>
            <m:begChr m:val="⌈"/>
            <m:endChr m:val="⌉"/>
            <m:ctrlPr>
              <w:rPr>
                <w:rFonts w:ascii="Cambria Math" w:hAnsi="Cambria Math"/>
                <w:i/>
                <w:lang w:val="x-none" w:eastAsia="zh-CN"/>
              </w:rPr>
            </m:ctrlPr>
          </m:dPr>
          <m:e>
            <m:f>
              <m:fPr>
                <m:ctrlPr>
                  <w:rPr>
                    <w:rFonts w:ascii="Cambria Math" w:hAnsi="Cambria Math"/>
                    <w:i/>
                    <w:lang w:val="x-none" w:eastAsia="zh-CN"/>
                  </w:rPr>
                </m:ctrlPr>
              </m:fPr>
              <m:num>
                <m:sSub>
                  <m:sSubPr>
                    <m:ctrlPr>
                      <w:rPr>
                        <w:rFonts w:ascii="Cambria Math" w:hAnsi="Cambria Math"/>
                        <w:i/>
                        <w:lang w:val="x-none" w:eastAsia="zh-CN"/>
                      </w:rPr>
                    </m:ctrlPr>
                  </m:sSubPr>
                  <m:e>
                    <m:r>
                      <w:rPr>
                        <w:rFonts w:ascii="Cambria Math" w:hAnsi="Cambria Math"/>
                        <w:lang w:val="x-none" w:eastAsia="zh-CN"/>
                      </w:rPr>
                      <m:t>n</m:t>
                    </m:r>
                  </m:e>
                  <m:sub>
                    <m:r>
                      <w:rPr>
                        <w:rFonts w:ascii="Cambria Math" w:hAnsi="Cambria Math"/>
                        <w:lang w:val="x-none" w:eastAsia="zh-CN"/>
                      </w:rPr>
                      <m:t>PRB</m:t>
                    </m:r>
                  </m:sub>
                </m:sSub>
              </m:num>
              <m:den>
                <m:r>
                  <w:rPr>
                    <w:rFonts w:ascii="Cambria Math" w:hAnsi="Cambria Math"/>
                    <w:lang w:val="x-none" w:eastAsia="zh-CN"/>
                  </w:rPr>
                  <m:t>2</m:t>
                </m:r>
              </m:den>
            </m:f>
          </m:e>
        </m:d>
      </m:oMath>
      <w:r w:rsidRPr="00AF5C8C">
        <w:rPr>
          <w:lang w:val="x-none" w:eastAsia="zh-CN"/>
        </w:rPr>
        <w:t xml:space="preserve"> PRBs are assigned to the first TCI state and the remaining </w:t>
      </w:r>
      <m:oMath>
        <m:d>
          <m:dPr>
            <m:begChr m:val="⌊"/>
            <m:endChr m:val="⌋"/>
            <m:ctrlPr>
              <w:rPr>
                <w:rFonts w:ascii="Cambria Math" w:hAnsi="Cambria Math"/>
                <w:i/>
                <w:lang w:val="x-none" w:eastAsia="zh-CN"/>
              </w:rPr>
            </m:ctrlPr>
          </m:dPr>
          <m:e>
            <m:f>
              <m:fPr>
                <m:ctrlPr>
                  <w:rPr>
                    <w:rFonts w:ascii="Cambria Math" w:hAnsi="Cambria Math"/>
                    <w:i/>
                    <w:lang w:val="x-none" w:eastAsia="zh-CN"/>
                  </w:rPr>
                </m:ctrlPr>
              </m:fPr>
              <m:num>
                <m:sSub>
                  <m:sSubPr>
                    <m:ctrlPr>
                      <w:rPr>
                        <w:rFonts w:ascii="Cambria Math" w:hAnsi="Cambria Math"/>
                        <w:i/>
                        <w:lang w:val="x-none" w:eastAsia="zh-CN"/>
                      </w:rPr>
                    </m:ctrlPr>
                  </m:sSubPr>
                  <m:e>
                    <m:r>
                      <w:rPr>
                        <w:rFonts w:ascii="Cambria Math" w:hAnsi="Cambria Math"/>
                        <w:lang w:val="x-none" w:eastAsia="zh-CN"/>
                      </w:rPr>
                      <m:t>n</m:t>
                    </m:r>
                  </m:e>
                  <m:sub>
                    <m:r>
                      <w:rPr>
                        <w:rFonts w:ascii="Cambria Math" w:hAnsi="Cambria Math"/>
                        <w:lang w:val="x-none" w:eastAsia="zh-CN"/>
                      </w:rPr>
                      <m:t>PRB</m:t>
                    </m:r>
                  </m:sub>
                </m:sSub>
              </m:num>
              <m:den>
                <m:r>
                  <w:rPr>
                    <w:rFonts w:ascii="Cambria Math" w:hAnsi="Cambria Math"/>
                    <w:lang w:val="x-none" w:eastAsia="zh-CN"/>
                  </w:rPr>
                  <m:t>2</m:t>
                </m:r>
              </m:den>
            </m:f>
          </m:e>
        </m:d>
      </m:oMath>
      <w:r w:rsidRPr="00AF5C8C">
        <w:rPr>
          <w:lang w:val="x-none" w:eastAsia="zh-CN"/>
        </w:rPr>
        <w:t xml:space="preserve"> PRBs are assigned to the second TCI state, where </w:t>
      </w:r>
      <m:oMath>
        <m:sSub>
          <m:sSubPr>
            <m:ctrlPr>
              <w:rPr>
                <w:rFonts w:ascii="Cambria Math" w:hAnsi="Cambria Math"/>
                <w:i/>
                <w:lang w:val="x-none" w:eastAsia="zh-CN"/>
              </w:rPr>
            </m:ctrlPr>
          </m:sSubPr>
          <m:e>
            <m:r>
              <w:rPr>
                <w:rFonts w:ascii="Cambria Math" w:hAnsi="Cambria Math"/>
                <w:lang w:val="x-none" w:eastAsia="zh-CN"/>
              </w:rPr>
              <m:t>n</m:t>
            </m:r>
          </m:e>
          <m:sub>
            <m:r>
              <w:rPr>
                <w:rFonts w:ascii="Cambria Math" w:hAnsi="Cambria Math"/>
                <w:lang w:val="x-none" w:eastAsia="zh-CN"/>
              </w:rPr>
              <m:t>PRB</m:t>
            </m:r>
          </m:sub>
        </m:sSub>
        <m:r>
          <w:rPr>
            <w:rFonts w:ascii="Cambria Math" w:hAnsi="Cambria Math"/>
            <w:lang w:val="x-none" w:eastAsia="zh-CN"/>
          </w:rPr>
          <m:t xml:space="preserve"> </m:t>
        </m:r>
      </m:oMath>
      <w:r w:rsidRPr="00AF5C8C">
        <w:rPr>
          <w:lang w:val="x-none" w:eastAsia="zh-CN"/>
        </w:rPr>
        <w:t xml:space="preserve">is the total number of allocated PRBs for the UE. </w:t>
      </w:r>
    </w:p>
    <w:p w14:paraId="490E12FC" w14:textId="193B32A2" w:rsidR="00AF5C8C" w:rsidRDefault="00AF5C8C" w:rsidP="001C4B08">
      <w:pPr>
        <w:pStyle w:val="B1"/>
        <w:numPr>
          <w:ilvl w:val="0"/>
          <w:numId w:val="27"/>
        </w:numPr>
        <w:rPr>
          <w:lang w:val="x-none" w:eastAsia="zh-CN"/>
        </w:rPr>
      </w:pPr>
      <w:r w:rsidRPr="00AF5C8C">
        <w:rPr>
          <w:lang w:val="x-none" w:eastAsia="zh-CN"/>
        </w:rPr>
        <w:t xml:space="preserve">If </w:t>
      </w:r>
      <w:r w:rsidRPr="00AF5C8C">
        <w:rPr>
          <w:lang w:val="x-none" w:eastAsia="zh-CN"/>
        </w:rPr>
        <w:object w:dxaOrig="560" w:dyaOrig="300" w14:anchorId="6285D6C5">
          <v:shape id="_x0000_i1028" type="#_x0000_t75" style="width:28.5pt;height:14.5pt" o:ole="">
            <v:imagedata r:id="rId12" o:title=""/>
          </v:shape>
          <o:OLEObject Type="Embed" ProgID="Equation.3" ShapeID="_x0000_i1028" DrawAspect="Content" ObjectID="_1703430285" r:id="rId14"/>
        </w:object>
      </w:r>
      <w:r w:rsidRPr="00AF5C8C">
        <w:rPr>
          <w:lang w:val="x-none" w:eastAsia="zh-CN"/>
        </w:rPr>
        <w:t xml:space="preserve"> is determined as one of the values among {2, 4}, even PRGs within the allocated frequency domain resources are assigned to the first TCI state and odd PRGs within the allocated frequency domain resources are assigned to the second TCI state. </w:t>
      </w:r>
    </w:p>
    <w:p w14:paraId="0F12405B" w14:textId="2E6A27FC" w:rsidR="00BB3AE9" w:rsidRPr="00E730BC" w:rsidRDefault="00BB3AE9" w:rsidP="001C4B08">
      <w:pPr>
        <w:pStyle w:val="B1"/>
        <w:numPr>
          <w:ilvl w:val="0"/>
          <w:numId w:val="27"/>
        </w:numPr>
        <w:rPr>
          <w:color w:val="4F81BD" w:themeColor="accent1"/>
          <w:lang w:val="en-US" w:eastAsia="zh-CN"/>
        </w:rPr>
      </w:pPr>
      <w:r w:rsidRPr="00E730BC">
        <w:rPr>
          <w:color w:val="4F81BD" w:themeColor="accent1"/>
          <w:lang w:val="en-US" w:eastAsia="zh-CN"/>
        </w:rPr>
        <w:t xml:space="preserve">If the UE is configured with higher layer parameter [pdsch-TimeDomainAllocationListForMultiPDSCH-r17] and the DCI schedules one or more PDSCH(s) over multiple slots, the </w:t>
      </w:r>
      <w:r w:rsidR="00306E9C" w:rsidRPr="00E730BC">
        <w:rPr>
          <w:color w:val="4F81BD" w:themeColor="accent1"/>
          <w:lang w:val="en-US" w:eastAsia="zh-CN"/>
        </w:rPr>
        <w:t xml:space="preserve">mapping </w:t>
      </w:r>
      <w:r w:rsidRPr="00E730BC">
        <w:rPr>
          <w:color w:val="4F81BD" w:themeColor="accent1"/>
          <w:lang w:val="en-US" w:eastAsia="zh-CN"/>
        </w:rPr>
        <w:t xml:space="preserve">between TCI state and the PRBs is the same </w:t>
      </w:r>
      <w:r w:rsidR="00306E9C" w:rsidRPr="00E730BC">
        <w:rPr>
          <w:color w:val="4F81BD" w:themeColor="accent1"/>
          <w:lang w:val="en-US" w:eastAsia="zh-CN"/>
        </w:rPr>
        <w:t xml:space="preserve">in </w:t>
      </w:r>
      <w:r w:rsidRPr="00E730BC">
        <w:rPr>
          <w:color w:val="4F81BD" w:themeColor="accent1"/>
          <w:lang w:val="en-US" w:eastAsia="zh-CN"/>
        </w:rPr>
        <w:t>each slots.</w:t>
      </w:r>
    </w:p>
    <w:p w14:paraId="1FF08E0C" w14:textId="54D244DD" w:rsidR="009935EF" w:rsidRDefault="00AF5C8C" w:rsidP="001C4B08">
      <w:pPr>
        <w:pStyle w:val="B1"/>
        <w:numPr>
          <w:ilvl w:val="0"/>
          <w:numId w:val="27"/>
        </w:numPr>
        <w:rPr>
          <w:lang w:val="en-US" w:eastAsia="zh-CN"/>
        </w:rPr>
      </w:pPr>
      <w:r w:rsidRPr="00AF5C8C">
        <w:rPr>
          <w:lang w:val="en-US" w:eastAsia="zh-CN"/>
        </w:rPr>
        <w:t>The UE is not expected to receive more than two PDSCH transmission layers for each PDSCH transmission occasion.</w:t>
      </w:r>
    </w:p>
    <w:p w14:paraId="34B8A7A6" w14:textId="77777777" w:rsidR="009935EF" w:rsidRDefault="009935EF" w:rsidP="009935EF">
      <w:pPr>
        <w:rPr>
          <w:lang w:eastAsia="zh-CN"/>
        </w:rPr>
      </w:pPr>
      <w:r>
        <w:rPr>
          <w:rFonts w:hint="eastAsia"/>
          <w:lang w:eastAsia="zh-CN"/>
        </w:rPr>
        <w:t>=</w:t>
      </w:r>
      <w:r>
        <w:rPr>
          <w:lang w:eastAsia="zh-CN"/>
        </w:rPr>
        <w:t>============================ Unchanged part omitted ============================</w:t>
      </w:r>
    </w:p>
    <w:p w14:paraId="307F836C" w14:textId="77777777" w:rsidR="00B8595F" w:rsidRDefault="00B8595F" w:rsidP="00B8595F">
      <w:pPr>
        <w:spacing w:beforeLines="100" w:before="240"/>
        <w:rPr>
          <w:b/>
          <w:sz w:val="24"/>
          <w:lang w:eastAsia="zh-CN"/>
        </w:rPr>
      </w:pPr>
    </w:p>
    <w:p w14:paraId="6185626B" w14:textId="2C6A528A" w:rsidR="00B8595F" w:rsidRPr="00954151" w:rsidRDefault="00B8595F" w:rsidP="00B8595F">
      <w:pPr>
        <w:spacing w:beforeLines="100" w:before="240"/>
        <w:rPr>
          <w:b/>
          <w:sz w:val="24"/>
          <w:lang w:eastAsia="zh-CN"/>
        </w:rPr>
      </w:pPr>
      <w:r w:rsidRPr="00954151">
        <w:rPr>
          <w:rFonts w:hint="eastAsia"/>
          <w:b/>
          <w:sz w:val="24"/>
          <w:lang w:eastAsia="zh-CN"/>
        </w:rPr>
        <w:t>T</w:t>
      </w:r>
      <w:r w:rsidRPr="00954151">
        <w:rPr>
          <w:b/>
          <w:sz w:val="24"/>
          <w:lang w:eastAsia="zh-CN"/>
        </w:rPr>
        <w:t>P#</w:t>
      </w:r>
      <w:r w:rsidR="00417454">
        <w:rPr>
          <w:b/>
          <w:sz w:val="24"/>
          <w:lang w:eastAsia="zh-CN"/>
        </w:rPr>
        <w:t>6</w:t>
      </w:r>
      <w:r w:rsidR="00296E34">
        <w:rPr>
          <w:b/>
          <w:sz w:val="24"/>
          <w:lang w:eastAsia="zh-CN"/>
        </w:rPr>
        <w:t xml:space="preserve"> for TS 38.214</w:t>
      </w:r>
      <w:r w:rsidRPr="00954151">
        <w:rPr>
          <w:b/>
          <w:sz w:val="24"/>
          <w:lang w:eastAsia="zh-CN"/>
        </w:rPr>
        <w:t xml:space="preserve"> </w:t>
      </w:r>
      <w:r w:rsidR="00296E34">
        <w:rPr>
          <w:b/>
          <w:sz w:val="24"/>
          <w:lang w:eastAsia="zh-CN"/>
        </w:rPr>
        <w:t>Clause 5.1.</w:t>
      </w:r>
      <w:r w:rsidR="00E54972">
        <w:rPr>
          <w:b/>
          <w:sz w:val="24"/>
          <w:lang w:eastAsia="zh-CN"/>
        </w:rPr>
        <w:t>2.1</w:t>
      </w:r>
    </w:p>
    <w:p w14:paraId="551D7FDB" w14:textId="77777777" w:rsidR="00B8595F" w:rsidRDefault="00B8595F" w:rsidP="00B8595F">
      <w:pPr>
        <w:rPr>
          <w:lang w:eastAsia="zh-CN"/>
        </w:rPr>
      </w:pPr>
      <w:r>
        <w:rPr>
          <w:rFonts w:hint="eastAsia"/>
          <w:lang w:eastAsia="zh-CN"/>
        </w:rPr>
        <w:t>=</w:t>
      </w:r>
      <w:r>
        <w:rPr>
          <w:lang w:eastAsia="zh-CN"/>
        </w:rPr>
        <w:t>============================ Unchanged part omitted ============================</w:t>
      </w:r>
    </w:p>
    <w:p w14:paraId="44796153" w14:textId="77777777" w:rsidR="00B8595F" w:rsidRPr="001C4B08" w:rsidRDefault="00B8595F" w:rsidP="001C4B08">
      <w:pPr>
        <w:pStyle w:val="B1"/>
        <w:ind w:left="567" w:firstLine="0"/>
        <w:rPr>
          <w:lang w:eastAsia="zh-CN"/>
        </w:rPr>
      </w:pPr>
      <w:r w:rsidRPr="00B8595F">
        <w:rPr>
          <w:lang w:eastAsia="zh-CN"/>
        </w:rPr>
        <w:t xml:space="preserve">When a UE is configured by the higher layer parameter </w:t>
      </w:r>
      <w:r w:rsidRPr="001C4B08">
        <w:rPr>
          <w:lang w:eastAsia="zh-CN"/>
        </w:rPr>
        <w:t>repetitionScheme</w:t>
      </w:r>
      <w:r w:rsidRPr="00B8595F">
        <w:rPr>
          <w:lang w:eastAsia="zh-CN"/>
        </w:rPr>
        <w:t xml:space="preserve"> set to 'tdmSchemeA</w:t>
      </w:r>
      <w:r w:rsidRPr="001C4B08">
        <w:rPr>
          <w:lang w:eastAsia="zh-CN"/>
        </w:rPr>
        <w:t xml:space="preserve">' </w:t>
      </w:r>
      <w:r w:rsidRPr="00B8595F">
        <w:rPr>
          <w:lang w:eastAsia="zh-CN"/>
        </w:rPr>
        <w:t>and indicated DM-RS port(s) within one CDM group in the DCI field '</w:t>
      </w:r>
      <w:r w:rsidRPr="001C4B08">
        <w:rPr>
          <w:lang w:eastAsia="zh-CN"/>
        </w:rPr>
        <w:t>Antenna Port(s)'</w:t>
      </w:r>
      <w:r w:rsidRPr="00B8595F">
        <w:rPr>
          <w:lang w:eastAsia="zh-CN"/>
        </w:rPr>
        <w:t xml:space="preserve">, the number of PDSCH transmission occasions is derived by the number of TCI states indicated by the DCI field </w:t>
      </w:r>
      <w:r w:rsidRPr="001C4B08">
        <w:rPr>
          <w:lang w:eastAsia="zh-CN"/>
        </w:rPr>
        <w:t xml:space="preserve">'Transmission Configuration Indication' </w:t>
      </w:r>
      <w:r w:rsidRPr="00B8595F">
        <w:rPr>
          <w:lang w:eastAsia="zh-CN"/>
        </w:rPr>
        <w:t>of the scheduling DCI</w:t>
      </w:r>
      <w:r w:rsidRPr="001C4B08">
        <w:rPr>
          <w:lang w:eastAsia="zh-CN"/>
        </w:rPr>
        <w:t xml:space="preserve">. </w:t>
      </w:r>
    </w:p>
    <w:p w14:paraId="7F97979F" w14:textId="654D6FBE" w:rsidR="00B8595F" w:rsidRPr="00B8595F" w:rsidRDefault="00B8595F" w:rsidP="001C4B08">
      <w:pPr>
        <w:pStyle w:val="B1"/>
        <w:numPr>
          <w:ilvl w:val="0"/>
          <w:numId w:val="28"/>
        </w:numPr>
        <w:rPr>
          <w:lang w:val="en-US" w:eastAsia="zh-CN"/>
        </w:rPr>
      </w:pPr>
      <w:r w:rsidRPr="00B8595F">
        <w:rPr>
          <w:lang w:val="x-none" w:eastAsia="zh-CN"/>
        </w:rPr>
        <w:t>If two TCI states are indicated by the DCI field '</w:t>
      </w:r>
      <w:r w:rsidRPr="00B8595F">
        <w:rPr>
          <w:i/>
          <w:lang w:val="x-none" w:eastAsia="zh-CN"/>
        </w:rPr>
        <w:t>Transmission Configuration Indication</w:t>
      </w:r>
      <w:r w:rsidRPr="00B8595F">
        <w:rPr>
          <w:lang w:val="x-none" w:eastAsia="zh-CN"/>
        </w:rPr>
        <w:t xml:space="preserve">',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w:t>
      </w:r>
      <w:r w:rsidR="007A5125" w:rsidRPr="009A43F2">
        <w:rPr>
          <w:color w:val="4F81BD" w:themeColor="accent1"/>
          <w:lang w:val="en-US" w:eastAsia="zh-CN"/>
        </w:rPr>
        <w:t>If the UE is configured with higher layer parameter [pdsch-TimeDomainAllocationListForMultiPDSCH-r17] and the DCI schedules one or more PDSCH(s) over multiple slots, t</w:t>
      </w:r>
      <w:r w:rsidR="007A5125" w:rsidRPr="009A43F2">
        <w:rPr>
          <w:rFonts w:hint="eastAsia"/>
          <w:color w:val="4F81BD" w:themeColor="accent1"/>
          <w:lang w:val="en-US" w:eastAsia="zh-CN"/>
        </w:rPr>
        <w:t>he</w:t>
      </w:r>
      <w:r w:rsidR="007A5125">
        <w:rPr>
          <w:color w:val="4F81BD" w:themeColor="accent1"/>
          <w:lang w:val="en-US" w:eastAsia="zh-CN"/>
        </w:rPr>
        <w:t xml:space="preserve"> same </w:t>
      </w:r>
      <w:r w:rsidR="007A5125" w:rsidRPr="009A43F2">
        <w:rPr>
          <w:color w:val="4F81BD" w:themeColor="accent1"/>
          <w:lang w:val="en-US" w:eastAsia="zh-CN"/>
        </w:rPr>
        <w:t>mapping</w:t>
      </w:r>
      <w:r w:rsidR="007A5125">
        <w:rPr>
          <w:color w:val="4F81BD" w:themeColor="accent1"/>
          <w:lang w:val="en-US" w:eastAsia="zh-CN"/>
        </w:rPr>
        <w:t xml:space="preserve"> method </w:t>
      </w:r>
      <w:r w:rsidR="007A5125" w:rsidRPr="009A43F2">
        <w:rPr>
          <w:color w:val="4F81BD" w:themeColor="accent1"/>
          <w:lang w:val="en-US" w:eastAsia="zh-CN"/>
        </w:rPr>
        <w:t xml:space="preserve">between TCI state and the </w:t>
      </w:r>
      <w:r w:rsidR="007A5125" w:rsidRPr="00E730BC">
        <w:rPr>
          <w:color w:val="4F81BD" w:themeColor="accent1"/>
          <w:lang w:val="x-none" w:eastAsia="zh-CN"/>
        </w:rPr>
        <w:t>PDSCH transmission occasion</w:t>
      </w:r>
      <w:r w:rsidR="007A5125">
        <w:rPr>
          <w:color w:val="4F81BD" w:themeColor="accent1"/>
          <w:lang w:val="en-US" w:eastAsia="zh-CN"/>
        </w:rPr>
        <w:t xml:space="preserve"> is applied</w:t>
      </w:r>
      <w:r w:rsidR="007A5125" w:rsidRPr="009A43F2">
        <w:rPr>
          <w:color w:val="4F81BD" w:themeColor="accent1"/>
          <w:lang w:val="en-US" w:eastAsia="zh-CN"/>
        </w:rPr>
        <w:t xml:space="preserve"> in each slots.</w:t>
      </w:r>
      <w:r w:rsidR="00C24CA4">
        <w:rPr>
          <w:lang w:val="x-none" w:eastAsia="zh-CN"/>
        </w:rPr>
        <w:t xml:space="preserve"> </w:t>
      </w:r>
      <w:r w:rsidRPr="00B8595F">
        <w:rPr>
          <w:lang w:val="x-none" w:eastAsia="zh-CN"/>
        </w:rPr>
        <w:t>If the UE is configured by the higher layers with a value</w:t>
      </w:r>
      <m:oMath>
        <m:r>
          <w:rPr>
            <w:rFonts w:ascii="Cambria Math" w:hAnsi="Cambria Math"/>
            <w:lang w:val="x-none" w:eastAsia="zh-CN"/>
          </w:rPr>
          <m:t xml:space="preserve"> </m:t>
        </m:r>
        <m:acc>
          <m:accPr>
            <m:chr m:val="̅"/>
            <m:ctrlPr>
              <w:rPr>
                <w:rFonts w:ascii="Cambria Math" w:hAnsi="Cambria Math"/>
                <w:i/>
                <w:lang w:val="x-none" w:eastAsia="zh-CN"/>
              </w:rPr>
            </m:ctrlPr>
          </m:accPr>
          <m:e>
            <m:r>
              <w:rPr>
                <w:rFonts w:ascii="Cambria Math" w:hAnsi="Cambria Math"/>
                <w:lang w:val="x-none" w:eastAsia="zh-CN"/>
              </w:rPr>
              <m:t>K</m:t>
            </m:r>
          </m:e>
        </m:acc>
      </m:oMath>
      <w:r w:rsidRPr="00B8595F">
        <w:rPr>
          <w:lang w:val="x-none" w:eastAsia="zh-CN"/>
        </w:rPr>
        <w:t xml:space="preserve"> in </w:t>
      </w:r>
      <w:r w:rsidRPr="00B8595F">
        <w:rPr>
          <w:i/>
          <w:lang w:eastAsia="zh-CN"/>
        </w:rPr>
        <w:t>StartingSymbolOffsetK</w:t>
      </w:r>
      <w:r w:rsidRPr="00B8595F">
        <w:rPr>
          <w:lang w:val="x-none" w:eastAsia="zh-CN"/>
        </w:rPr>
        <w:t xml:space="preserve">, it shall determine that the first symbol of the second PDSCH transmission occasion starts after </w:t>
      </w:r>
      <m:oMath>
        <m:acc>
          <m:accPr>
            <m:chr m:val="̅"/>
            <m:ctrlPr>
              <w:rPr>
                <w:rFonts w:ascii="Cambria Math" w:hAnsi="Cambria Math"/>
                <w:i/>
                <w:lang w:val="x-none" w:eastAsia="zh-CN"/>
              </w:rPr>
            </m:ctrlPr>
          </m:accPr>
          <m:e>
            <m:r>
              <w:rPr>
                <w:rFonts w:ascii="Cambria Math" w:hAnsi="Cambria Math"/>
                <w:lang w:val="x-none" w:eastAsia="zh-CN"/>
              </w:rPr>
              <m:t>K</m:t>
            </m:r>
          </m:e>
        </m:acc>
      </m:oMath>
      <w:r w:rsidRPr="00B8595F">
        <w:rPr>
          <w:lang w:val="x-none" w:eastAsia="zh-CN"/>
        </w:rPr>
        <w:t xml:space="preserve"> symbols from the last symbol of the first PDSCH transmission occasion. If the value</w:t>
      </w:r>
      <m:oMath>
        <m:r>
          <w:rPr>
            <w:rFonts w:ascii="Cambria Math" w:hAnsi="Cambria Math"/>
            <w:lang w:val="x-none" w:eastAsia="zh-CN"/>
          </w:rPr>
          <m:t xml:space="preserve"> </m:t>
        </m:r>
        <m:acc>
          <m:accPr>
            <m:chr m:val="̅"/>
            <m:ctrlPr>
              <w:rPr>
                <w:rFonts w:ascii="Cambria Math" w:hAnsi="Cambria Math"/>
                <w:i/>
                <w:lang w:val="x-none" w:eastAsia="zh-CN"/>
              </w:rPr>
            </m:ctrlPr>
          </m:accPr>
          <m:e>
            <m:r>
              <w:rPr>
                <w:rFonts w:ascii="Cambria Math" w:hAnsi="Cambria Math"/>
                <w:lang w:val="x-none" w:eastAsia="zh-CN"/>
              </w:rPr>
              <m:t>K</m:t>
            </m:r>
          </m:e>
        </m:acc>
      </m:oMath>
      <w:r w:rsidRPr="00B8595F">
        <w:rPr>
          <w:lang w:val="x-none" w:eastAsia="zh-CN"/>
        </w:rPr>
        <w:t xml:space="preserve"> is not configured via the higher layer parameter </w:t>
      </w:r>
      <w:r w:rsidRPr="00B8595F">
        <w:rPr>
          <w:i/>
          <w:lang w:eastAsia="zh-CN"/>
        </w:rPr>
        <w:t>StartingSymbolOffsetK</w:t>
      </w:r>
      <w:r w:rsidRPr="00B8595F">
        <w:rPr>
          <w:lang w:val="x-none" w:eastAsia="zh-CN"/>
        </w:rPr>
        <w:t xml:space="preserve">, </w:t>
      </w:r>
      <m:oMath>
        <m:acc>
          <m:accPr>
            <m:chr m:val="̅"/>
            <m:ctrlPr>
              <w:rPr>
                <w:rFonts w:ascii="Cambria Math" w:hAnsi="Cambria Math"/>
                <w:i/>
                <w:lang w:val="x-none" w:eastAsia="zh-CN"/>
              </w:rPr>
            </m:ctrlPr>
          </m:accPr>
          <m:e>
            <m:r>
              <w:rPr>
                <w:rFonts w:ascii="Cambria Math" w:hAnsi="Cambria Math"/>
                <w:lang w:val="x-none" w:eastAsia="zh-CN"/>
              </w:rPr>
              <m:t>K</m:t>
            </m:r>
          </m:e>
        </m:acc>
      </m:oMath>
      <w:r w:rsidRPr="00B8595F">
        <w:rPr>
          <w:lang w:val="x-none" w:eastAsia="zh-CN"/>
        </w:rPr>
        <w:t xml:space="preserve">  = 0 shall be assumed by the UE. The UE is not expected to receive more than two PDSCH transmission layers for each PDSCH transmission occasion. For two PDSCH transmission occasions, the redundancy version to be applied is derived according to Table 5.1.2.1-2, where </w:t>
      </w:r>
      <m:oMath>
        <m:r>
          <w:rPr>
            <w:rFonts w:ascii="Cambria Math" w:hAnsi="Cambria Math"/>
            <w:lang w:val="x-none" w:eastAsia="zh-CN"/>
          </w:rPr>
          <m:t>n=0, 1</m:t>
        </m:r>
      </m:oMath>
      <w:r w:rsidRPr="00B8595F">
        <w:rPr>
          <w:lang w:val="x-none" w:eastAsia="zh-CN"/>
        </w:rPr>
        <w:t xml:space="preserve"> applied respectively to the first and second TCI state.</w:t>
      </w:r>
      <w:r w:rsidRPr="00B8595F">
        <w:rPr>
          <w:lang w:val="en-US" w:eastAsia="zh-CN"/>
        </w:rPr>
        <w:t xml:space="preserve"> </w:t>
      </w:r>
      <w:r w:rsidRPr="00B8595F">
        <w:rPr>
          <w:lang w:val="x-none" w:eastAsia="zh-CN"/>
        </w:rPr>
        <w:t xml:space="preserve">The UE expects the PDSCH mapping type indicated by DCI field </w:t>
      </w:r>
      <w:r w:rsidRPr="00B8595F">
        <w:rPr>
          <w:lang w:val="en-US" w:eastAsia="zh-CN"/>
        </w:rPr>
        <w:t>'</w:t>
      </w:r>
      <w:r w:rsidRPr="00B8595F">
        <w:rPr>
          <w:i/>
          <w:lang w:val="x-none" w:eastAsia="zh-CN"/>
        </w:rPr>
        <w:t>Time domain resource assignment</w:t>
      </w:r>
      <w:r w:rsidRPr="00B8595F">
        <w:rPr>
          <w:lang w:val="x-none" w:eastAsia="zh-CN"/>
        </w:rPr>
        <w:t>' to be mapping type B, and the indicated PDSCH mapping type is applied to both PDSCH transmission occasions.</w:t>
      </w:r>
    </w:p>
    <w:p w14:paraId="12B7AEC9" w14:textId="20C3BE49" w:rsidR="00B8595F" w:rsidRPr="00954151" w:rsidRDefault="00B8595F" w:rsidP="001C4B08">
      <w:pPr>
        <w:pStyle w:val="B1"/>
        <w:numPr>
          <w:ilvl w:val="0"/>
          <w:numId w:val="28"/>
        </w:numPr>
        <w:rPr>
          <w:lang w:val="en-US" w:eastAsia="zh-CN"/>
        </w:rPr>
      </w:pPr>
      <w:r w:rsidRPr="00B8595F">
        <w:rPr>
          <w:lang w:val="en-US" w:eastAsia="zh-CN"/>
        </w:rPr>
        <w:t>Otherwise, the UE is expected to receive a single PDSCH transmission occasion, and the resource allocation in the time domain follows Clause 5.1.2.1.</w:t>
      </w:r>
    </w:p>
    <w:p w14:paraId="73A03322" w14:textId="09AFDC1D" w:rsidR="009935EF" w:rsidRPr="001C4B08" w:rsidRDefault="00B8595F" w:rsidP="001C4B08">
      <w:pPr>
        <w:rPr>
          <w:lang w:eastAsia="zh-CN"/>
        </w:rPr>
      </w:pPr>
      <w:r>
        <w:rPr>
          <w:rFonts w:hint="eastAsia"/>
          <w:lang w:eastAsia="zh-CN"/>
        </w:rPr>
        <w:t>=</w:t>
      </w:r>
      <w:r>
        <w:rPr>
          <w:lang w:eastAsia="zh-CN"/>
        </w:rPr>
        <w:t>============================ Unchanged part omitted ============================</w:t>
      </w:r>
    </w:p>
    <w:p w14:paraId="4D645B09" w14:textId="77777777" w:rsidR="00B8595F" w:rsidRPr="001C7627" w:rsidRDefault="00B8595F" w:rsidP="001C4B08">
      <w:pPr>
        <w:rPr>
          <w:color w:val="000000" w:themeColor="text1"/>
          <w:lang w:val="en-GB" w:eastAsia="zh-CN"/>
        </w:rPr>
      </w:pPr>
    </w:p>
    <w:p w14:paraId="3C82D306" w14:textId="05ED34C1" w:rsidR="009935EF" w:rsidRPr="001C4B08" w:rsidRDefault="009935EF" w:rsidP="001C4B08">
      <w:pPr>
        <w:spacing w:beforeLines="100" w:before="240"/>
        <w:rPr>
          <w:b/>
          <w:sz w:val="24"/>
          <w:lang w:eastAsia="zh-CN"/>
        </w:rPr>
      </w:pPr>
      <w:r w:rsidRPr="00D3181F">
        <w:rPr>
          <w:rFonts w:hint="eastAsia"/>
          <w:b/>
          <w:sz w:val="24"/>
          <w:lang w:eastAsia="zh-CN"/>
        </w:rPr>
        <w:lastRenderedPageBreak/>
        <w:t>T</w:t>
      </w:r>
      <w:r w:rsidRPr="00D3181F">
        <w:rPr>
          <w:b/>
          <w:sz w:val="24"/>
          <w:lang w:eastAsia="zh-CN"/>
        </w:rPr>
        <w:t>P</w:t>
      </w:r>
      <w:r>
        <w:rPr>
          <w:b/>
          <w:sz w:val="24"/>
          <w:lang w:eastAsia="zh-CN"/>
        </w:rPr>
        <w:t>#</w:t>
      </w:r>
      <w:r w:rsidR="00417454">
        <w:rPr>
          <w:b/>
          <w:sz w:val="24"/>
          <w:lang w:eastAsia="zh-CN"/>
        </w:rPr>
        <w:t>7</w:t>
      </w:r>
      <w:r w:rsidRPr="00D3181F">
        <w:rPr>
          <w:b/>
          <w:sz w:val="24"/>
          <w:lang w:eastAsia="zh-CN"/>
        </w:rPr>
        <w:t xml:space="preserve"> for TS 38.21</w:t>
      </w:r>
      <w:r w:rsidR="00296E34">
        <w:rPr>
          <w:b/>
          <w:sz w:val="24"/>
          <w:lang w:eastAsia="zh-CN"/>
        </w:rPr>
        <w:t>4</w:t>
      </w:r>
      <w:r w:rsidRPr="00D3181F">
        <w:rPr>
          <w:b/>
          <w:sz w:val="24"/>
          <w:lang w:eastAsia="zh-CN"/>
        </w:rPr>
        <w:t xml:space="preserve"> Clause </w:t>
      </w:r>
      <w:r>
        <w:rPr>
          <w:b/>
          <w:sz w:val="24"/>
          <w:lang w:eastAsia="zh-CN"/>
        </w:rPr>
        <w:t>9.1.4</w:t>
      </w:r>
    </w:p>
    <w:p w14:paraId="2C64C8B6" w14:textId="77777777" w:rsidR="00D66257" w:rsidRDefault="00D66257" w:rsidP="001C4B08">
      <w:pPr>
        <w:rPr>
          <w:lang w:eastAsia="zh-CN"/>
        </w:rPr>
      </w:pPr>
      <w:r>
        <w:rPr>
          <w:rFonts w:hint="eastAsia"/>
          <w:lang w:eastAsia="zh-CN"/>
        </w:rPr>
        <w:t>=</w:t>
      </w:r>
      <w:r>
        <w:rPr>
          <w:lang w:eastAsia="zh-CN"/>
        </w:rPr>
        <w:t>============================ Unchanged part omitted ============================</w:t>
      </w:r>
    </w:p>
    <w:p w14:paraId="3174CAF4" w14:textId="39306D05" w:rsidR="00D66257" w:rsidRPr="00D1763F" w:rsidRDefault="00A96322" w:rsidP="001C4B08">
      <w:pPr>
        <w:pStyle w:val="B1"/>
        <w:ind w:hanging="1"/>
        <w:rPr>
          <w:lang w:val="en-US" w:eastAsia="zh-CN"/>
        </w:rPr>
      </w:pPr>
      <w:r w:rsidRPr="001C4B08">
        <w:rPr>
          <w:lang w:val="en-US" w:eastAsia="zh-CN"/>
        </w:rPr>
        <w:t>When a UE is configured by the higher layer parameter repetitionNumber in PDSCH-TimeDomainResourceAllocation, the UE may expect to be indicated with one or two TCI states in a codepoint of the DCI field 'Transmission Configuration Indication' together with the DCI field 'Time domain resource assignment' indicating an entry which contains repetitionNumber in PDSCH-TimeDomainResourceAllocation</w:t>
      </w:r>
      <w:r w:rsidR="00B94140">
        <w:rPr>
          <w:lang w:val="en-US" w:eastAsia="zh-CN"/>
        </w:rPr>
        <w:t>,</w:t>
      </w:r>
      <w:r w:rsidR="00B94140" w:rsidRPr="00B94140">
        <w:t xml:space="preserve"> </w:t>
      </w:r>
      <w:r w:rsidR="00B94140" w:rsidRPr="00E730BC">
        <w:rPr>
          <w:color w:val="4F81BD" w:themeColor="accent1"/>
          <w:lang w:val="en-US" w:eastAsia="zh-CN"/>
        </w:rPr>
        <w:t xml:space="preserve">in which case UE shall not expect to be </w:t>
      </w:r>
      <w:r w:rsidR="00FF60AA" w:rsidRPr="00E730BC">
        <w:rPr>
          <w:color w:val="4F81BD" w:themeColor="accent1"/>
          <w:lang w:val="en-US" w:eastAsia="zh-CN"/>
        </w:rPr>
        <w:t>configured with higher layer parameter [pdsch-TimeDomainAllocationListForMultiPDSCH-r17]</w:t>
      </w:r>
      <w:r w:rsidR="00FF60AA">
        <w:rPr>
          <w:lang w:val="en-US" w:eastAsia="zh-CN"/>
        </w:rPr>
        <w:t>,</w:t>
      </w:r>
      <w:r w:rsidRPr="001C4B08">
        <w:rPr>
          <w:lang w:val="en-US" w:eastAsia="zh-CN"/>
        </w:rPr>
        <w:t xml:space="preserve"> and DM-RS port(s) within one CDM group in the DCI field 'Antenna Port(s)'.</w:t>
      </w:r>
    </w:p>
    <w:p w14:paraId="4FBE5FD2" w14:textId="2E0322BF" w:rsidR="008A06FA" w:rsidRPr="001C4B08" w:rsidRDefault="00D66257" w:rsidP="00A0656A">
      <w:pPr>
        <w:rPr>
          <w:lang w:eastAsia="zh-CN"/>
        </w:rPr>
      </w:pPr>
      <w:r>
        <w:rPr>
          <w:rFonts w:hint="eastAsia"/>
          <w:lang w:eastAsia="zh-CN"/>
        </w:rPr>
        <w:t>=</w:t>
      </w:r>
      <w:r>
        <w:rPr>
          <w:lang w:eastAsia="zh-CN"/>
        </w:rPr>
        <w:t>============================ Unchanged part omitted ============================</w:t>
      </w:r>
    </w:p>
    <w:p w14:paraId="75742AEE" w14:textId="77777777" w:rsidR="001B39D2" w:rsidRDefault="001B39D2" w:rsidP="00A0656A">
      <w:pPr>
        <w:rPr>
          <w:lang w:eastAsia="zh-CN"/>
        </w:rPr>
      </w:pPr>
    </w:p>
    <w:p w14:paraId="088DF689" w14:textId="1C16A56D" w:rsidR="006D48FD" w:rsidRDefault="005B2233" w:rsidP="005B2233">
      <w:pPr>
        <w:pStyle w:val="1"/>
        <w:rPr>
          <w:lang w:eastAsia="zh-CN"/>
        </w:rPr>
      </w:pPr>
      <w:r>
        <w:rPr>
          <w:lang w:eastAsia="zh-CN"/>
        </w:rPr>
        <w:t xml:space="preserve">Conclusion </w:t>
      </w:r>
      <w:bookmarkStart w:id="12" w:name="_GoBack"/>
      <w:bookmarkEnd w:id="12"/>
    </w:p>
    <w:p w14:paraId="2BD50AB6" w14:textId="11D32E76" w:rsidR="005B2233" w:rsidRDefault="005B2233" w:rsidP="005B2233">
      <w:pPr>
        <w:rPr>
          <w:lang w:val="en-GB" w:eastAsia="zh-CN"/>
        </w:rPr>
      </w:pPr>
      <w:r>
        <w:rPr>
          <w:lang w:val="en-GB" w:eastAsia="zh-CN"/>
        </w:rPr>
        <w:t xml:space="preserve">Based on the discussion, we have the following </w:t>
      </w:r>
      <w:r w:rsidR="00417454">
        <w:rPr>
          <w:lang w:val="en-GB" w:eastAsia="zh-CN"/>
        </w:rPr>
        <w:t>TPs</w:t>
      </w:r>
      <w:r>
        <w:rPr>
          <w:lang w:val="en-GB" w:eastAsia="zh-CN"/>
        </w:rPr>
        <w:t>:</w:t>
      </w:r>
    </w:p>
    <w:p w14:paraId="2A559902" w14:textId="4AA5C234" w:rsidR="005B2233" w:rsidRDefault="00F8015A" w:rsidP="005B2233">
      <w:pPr>
        <w:rPr>
          <w:b/>
          <w:i/>
          <w:lang w:eastAsia="zh-CN"/>
        </w:rPr>
      </w:pPr>
      <w:r>
        <w:rPr>
          <w:b/>
          <w:i/>
          <w:lang w:eastAsia="zh-CN"/>
        </w:rPr>
        <w:t>Corrections are needed for:</w:t>
      </w:r>
    </w:p>
    <w:p w14:paraId="0B2EC004" w14:textId="3F175E4F" w:rsidR="00F8015A" w:rsidRDefault="00417454" w:rsidP="000D15AF">
      <w:pPr>
        <w:pStyle w:val="af8"/>
        <w:numPr>
          <w:ilvl w:val="0"/>
          <w:numId w:val="23"/>
        </w:numPr>
        <w:rPr>
          <w:b/>
          <w:i/>
          <w:lang w:eastAsia="zh-CN"/>
        </w:rPr>
      </w:pPr>
      <w:r w:rsidRPr="00417454">
        <w:rPr>
          <w:b/>
          <w:i/>
          <w:lang w:eastAsia="zh-CN"/>
        </w:rPr>
        <w:t>Additional beam switching time delay d</w:t>
      </w:r>
      <w:r w:rsidRPr="00417454" w:rsidDel="00417454">
        <w:rPr>
          <w:b/>
          <w:i/>
          <w:lang w:eastAsia="zh-CN"/>
        </w:rPr>
        <w:t xml:space="preserve"> </w:t>
      </w:r>
      <w:r w:rsidR="00F8015A">
        <w:rPr>
          <w:b/>
          <w:i/>
          <w:lang w:eastAsia="zh-CN"/>
        </w:rPr>
        <w:t>: TP#1</w:t>
      </w:r>
    </w:p>
    <w:p w14:paraId="17CBF9C0" w14:textId="7E89D63C" w:rsidR="00F8015A" w:rsidRPr="009E7586" w:rsidRDefault="00417454">
      <w:pPr>
        <w:pStyle w:val="af8"/>
        <w:numPr>
          <w:ilvl w:val="0"/>
          <w:numId w:val="23"/>
        </w:numPr>
        <w:rPr>
          <w:b/>
          <w:i/>
          <w:lang w:eastAsia="zh-CN"/>
        </w:rPr>
      </w:pPr>
      <w:r w:rsidRPr="00417454">
        <w:rPr>
          <w:b/>
          <w:i/>
          <w:lang w:eastAsia="zh-CN"/>
        </w:rPr>
        <w:t>Introduction of beam switching time between signals/channels</w:t>
      </w:r>
      <w:r w:rsidR="000D15AF" w:rsidRPr="009E7586">
        <w:rPr>
          <w:b/>
          <w:i/>
          <w:lang w:eastAsia="zh-CN"/>
        </w:rPr>
        <w:t>: See TP#2</w:t>
      </w:r>
    </w:p>
    <w:p w14:paraId="3D3F1968" w14:textId="7D4E39CF" w:rsidR="000D15AF" w:rsidRPr="009E7586" w:rsidRDefault="00417454">
      <w:pPr>
        <w:pStyle w:val="af8"/>
        <w:numPr>
          <w:ilvl w:val="0"/>
          <w:numId w:val="23"/>
        </w:numPr>
        <w:rPr>
          <w:b/>
          <w:i/>
          <w:lang w:eastAsia="zh-CN"/>
        </w:rPr>
      </w:pPr>
      <w:r w:rsidRPr="00417454">
        <w:rPr>
          <w:b/>
          <w:i/>
          <w:lang w:eastAsia="zh-CN"/>
        </w:rPr>
        <w:t>Multiple QCL assumption based on timeDurationForQCL</w:t>
      </w:r>
      <w:r w:rsidR="000D15AF" w:rsidRPr="009E7586">
        <w:rPr>
          <w:b/>
          <w:i/>
          <w:lang w:eastAsia="zh-CN"/>
        </w:rPr>
        <w:t>: TP#3</w:t>
      </w:r>
    </w:p>
    <w:p w14:paraId="77267940" w14:textId="70C69D9F" w:rsidR="000D15AF" w:rsidRPr="009E7586" w:rsidRDefault="00417454">
      <w:pPr>
        <w:pStyle w:val="af8"/>
        <w:numPr>
          <w:ilvl w:val="0"/>
          <w:numId w:val="23"/>
        </w:numPr>
        <w:rPr>
          <w:b/>
          <w:i/>
          <w:lang w:eastAsia="zh-CN"/>
        </w:rPr>
      </w:pPr>
      <w:r w:rsidRPr="00417454">
        <w:rPr>
          <w:b/>
          <w:i/>
          <w:lang w:eastAsia="zh-CN"/>
        </w:rPr>
        <w:t>Multiple TCI states/SRIs for multiple PDSCHs/PUSCHs</w:t>
      </w:r>
      <w:r w:rsidR="004E0A32" w:rsidRPr="009E7586">
        <w:rPr>
          <w:b/>
          <w:i/>
          <w:lang w:eastAsia="zh-CN"/>
        </w:rPr>
        <w:t>: TP#4</w:t>
      </w:r>
      <w:r>
        <w:rPr>
          <w:b/>
          <w:i/>
          <w:lang w:eastAsia="zh-CN"/>
        </w:rPr>
        <w:t>, TP#5, TP#6, TP#7</w:t>
      </w:r>
    </w:p>
    <w:p w14:paraId="46B92AA3" w14:textId="77777777" w:rsidR="005542F3" w:rsidRPr="004E0A32" w:rsidRDefault="005542F3" w:rsidP="0011100E">
      <w:pPr>
        <w:pStyle w:val="af8"/>
        <w:rPr>
          <w:b/>
          <w:i/>
          <w:lang w:eastAsia="zh-CN"/>
        </w:rPr>
      </w:pPr>
    </w:p>
    <w:p w14:paraId="0838421E" w14:textId="77777777" w:rsidR="00346AD1" w:rsidRPr="00CF195E" w:rsidRDefault="00346AD1" w:rsidP="00346AD1">
      <w:pPr>
        <w:pStyle w:val="1"/>
        <w:tabs>
          <w:tab w:val="clear" w:pos="432"/>
        </w:tabs>
      </w:pPr>
      <w:r w:rsidRPr="00CF195E">
        <w:t>References</w:t>
      </w:r>
    </w:p>
    <w:p w14:paraId="714D23FB" w14:textId="349D7CE7" w:rsidR="00346AD1" w:rsidRPr="009E7586" w:rsidRDefault="00346AD1" w:rsidP="009E7586">
      <w:pPr>
        <w:pStyle w:val="af8"/>
        <w:numPr>
          <w:ilvl w:val="0"/>
          <w:numId w:val="20"/>
        </w:numPr>
      </w:pPr>
      <w:bookmarkStart w:id="13" w:name="_Ref92443564"/>
      <w:r w:rsidRPr="00346AD1">
        <w:rPr>
          <w:rFonts w:eastAsia="宋体"/>
          <w:sz w:val="20"/>
          <w:szCs w:val="16"/>
        </w:rPr>
        <w:t>R1-2112482, “Introduction of NR Extending current NR operation to 71GHz”, 3GPP TSG RAN1 Meeting#107-e, Nov. 2021, Nokia</w:t>
      </w:r>
      <w:bookmarkEnd w:id="13"/>
    </w:p>
    <w:p w14:paraId="376A3F08" w14:textId="6CE851B6" w:rsidR="00346AD1" w:rsidRDefault="00346AD1" w:rsidP="00346AD1">
      <w:pPr>
        <w:pStyle w:val="References"/>
        <w:numPr>
          <w:ilvl w:val="0"/>
          <w:numId w:val="20"/>
        </w:numPr>
        <w:rPr>
          <w:kern w:val="2"/>
          <w:lang w:eastAsia="zh-CN"/>
        </w:rPr>
      </w:pPr>
      <w:bookmarkStart w:id="14" w:name="_Ref92443663"/>
      <w:r w:rsidRPr="00346AD1">
        <w:rPr>
          <w:kern w:val="2"/>
          <w:lang w:eastAsia="zh-CN"/>
        </w:rPr>
        <w:t xml:space="preserve">RAN1 Chairman’s </w:t>
      </w:r>
      <w:r w:rsidR="00475C11">
        <w:rPr>
          <w:kern w:val="2"/>
          <w:lang w:eastAsia="zh-CN"/>
        </w:rPr>
        <w:t>Notes, 3GPP TSG RAN1 Meeting#106-bis</w:t>
      </w:r>
      <w:r w:rsidRPr="00346AD1">
        <w:rPr>
          <w:kern w:val="2"/>
          <w:lang w:eastAsia="zh-CN"/>
        </w:rPr>
        <w:t xml:space="preserve">-e, </w:t>
      </w:r>
      <w:r w:rsidR="00475C11">
        <w:rPr>
          <w:kern w:val="2"/>
          <w:lang w:eastAsia="zh-CN"/>
        </w:rPr>
        <w:t>Oct.</w:t>
      </w:r>
      <w:r w:rsidRPr="00346AD1">
        <w:rPr>
          <w:kern w:val="2"/>
          <w:lang w:eastAsia="zh-CN"/>
        </w:rPr>
        <w:t xml:space="preserve"> 2021</w:t>
      </w:r>
      <w:bookmarkEnd w:id="14"/>
    </w:p>
    <w:p w14:paraId="3F643C9C" w14:textId="2555FDF3" w:rsidR="00346AD1" w:rsidRPr="00F02BEE" w:rsidRDefault="00346AD1" w:rsidP="00F02BEE">
      <w:pPr>
        <w:pStyle w:val="References"/>
        <w:numPr>
          <w:ilvl w:val="0"/>
          <w:numId w:val="20"/>
        </w:numPr>
        <w:rPr>
          <w:kern w:val="2"/>
          <w:lang w:eastAsia="zh-CN"/>
        </w:rPr>
      </w:pPr>
      <w:bookmarkStart w:id="15" w:name="_Ref92443676"/>
      <w:r w:rsidRPr="00346AD1">
        <w:rPr>
          <w:kern w:val="2"/>
          <w:lang w:eastAsia="zh-CN"/>
        </w:rPr>
        <w:t xml:space="preserve">RAN1 Chairman’s </w:t>
      </w:r>
      <w:r w:rsidR="00475C11">
        <w:rPr>
          <w:kern w:val="2"/>
          <w:lang w:eastAsia="zh-CN"/>
        </w:rPr>
        <w:t>Notes, 3GPP TSG RAN1 Meeting#107</w:t>
      </w:r>
      <w:r w:rsidRPr="00346AD1">
        <w:rPr>
          <w:kern w:val="2"/>
          <w:lang w:eastAsia="zh-CN"/>
        </w:rPr>
        <w:t xml:space="preserve">-e, </w:t>
      </w:r>
      <w:r w:rsidR="00475C11">
        <w:rPr>
          <w:kern w:val="2"/>
          <w:lang w:eastAsia="zh-CN"/>
        </w:rPr>
        <w:t>Nov</w:t>
      </w:r>
      <w:r w:rsidRPr="00346AD1">
        <w:rPr>
          <w:kern w:val="2"/>
          <w:lang w:eastAsia="zh-CN"/>
        </w:rPr>
        <w:t>. 2021</w:t>
      </w:r>
      <w:bookmarkEnd w:id="0"/>
      <w:bookmarkEnd w:id="1"/>
      <w:bookmarkEnd w:id="2"/>
      <w:bookmarkEnd w:id="3"/>
      <w:bookmarkEnd w:id="15"/>
    </w:p>
    <w:sectPr w:rsidR="00346AD1" w:rsidRPr="00F02BE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1B5B7" w14:textId="77777777" w:rsidR="00A357C6" w:rsidRDefault="00A357C6">
      <w:r>
        <w:separator/>
      </w:r>
    </w:p>
  </w:endnote>
  <w:endnote w:type="continuationSeparator" w:id="0">
    <w:p w14:paraId="7E2CF322" w14:textId="77777777" w:rsidR="00A357C6" w:rsidRDefault="00A357C6">
      <w:r>
        <w:continuationSeparator/>
      </w:r>
    </w:p>
  </w:endnote>
  <w:endnote w:type="continuationNotice" w:id="1">
    <w:p w14:paraId="2B2DBC68" w14:textId="77777777" w:rsidR="00A357C6" w:rsidRDefault="00A35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FE88E" w14:textId="77777777" w:rsidR="00A357C6" w:rsidRDefault="00A357C6">
      <w:r>
        <w:separator/>
      </w:r>
    </w:p>
  </w:footnote>
  <w:footnote w:type="continuationSeparator" w:id="0">
    <w:p w14:paraId="66B08A66" w14:textId="77777777" w:rsidR="00A357C6" w:rsidRDefault="00A357C6">
      <w:r>
        <w:continuationSeparator/>
      </w:r>
    </w:p>
  </w:footnote>
  <w:footnote w:type="continuationNotice" w:id="1">
    <w:p w14:paraId="13CB737D" w14:textId="77777777" w:rsidR="00A357C6" w:rsidRDefault="00A357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F3E43"/>
    <w:multiLevelType w:val="hybridMultilevel"/>
    <w:tmpl w:val="C26634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9E5F1A"/>
    <w:multiLevelType w:val="hybridMultilevel"/>
    <w:tmpl w:val="B05EADD6"/>
    <w:lvl w:ilvl="0" w:tplc="DE7CD1C8">
      <w:start w:val="1"/>
      <w:numFmt w:val="bullet"/>
      <w:lvlText w:val="-"/>
      <w:lvlJc w:val="left"/>
      <w:pPr>
        <w:ind w:left="704" w:hanging="420"/>
      </w:pPr>
      <w:rPr>
        <w:rFonts w:ascii="宋体" w:eastAsia="宋体" w:hAnsi="宋体" w:hint="eastAsia"/>
      </w:rPr>
    </w:lvl>
    <w:lvl w:ilvl="1" w:tplc="DE7CD1C8">
      <w:start w:val="1"/>
      <w:numFmt w:val="bullet"/>
      <w:lvlText w:val="-"/>
      <w:lvlJc w:val="left"/>
      <w:pPr>
        <w:ind w:left="1124" w:hanging="420"/>
      </w:pPr>
      <w:rPr>
        <w:rFonts w:ascii="宋体" w:eastAsia="宋体" w:hAnsi="宋体"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5C57F3"/>
    <w:multiLevelType w:val="hybridMultilevel"/>
    <w:tmpl w:val="94DE9D06"/>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7" w15:restartNumberingAfterBreak="0">
    <w:nsid w:val="107F149B"/>
    <w:multiLevelType w:val="hybridMultilevel"/>
    <w:tmpl w:val="4406E9DE"/>
    <w:lvl w:ilvl="0" w:tplc="44F25C0A">
      <w:start w:val="5"/>
      <w:numFmt w:val="bullet"/>
      <w:lvlText w:val="-"/>
      <w:lvlJc w:val="left"/>
      <w:pPr>
        <w:ind w:left="420" w:hanging="420"/>
      </w:pPr>
      <w:rPr>
        <w:rFonts w:ascii="Times New Roman" w:eastAsia="宋体" w:hAnsi="Times New Roman" w:cs="Times New Roman"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256944"/>
    <w:multiLevelType w:val="hybridMultilevel"/>
    <w:tmpl w:val="4FE6BAB8"/>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625041"/>
    <w:multiLevelType w:val="hybridMultilevel"/>
    <w:tmpl w:val="21F2B8A2"/>
    <w:lvl w:ilvl="0" w:tplc="CF1601D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5" w15:restartNumberingAfterBreak="0">
    <w:nsid w:val="33B557C1"/>
    <w:multiLevelType w:val="multilevel"/>
    <w:tmpl w:val="C82E12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93A30C8"/>
    <w:multiLevelType w:val="hybridMultilevel"/>
    <w:tmpl w:val="52D07C0C"/>
    <w:lvl w:ilvl="0" w:tplc="CF1601D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EC4B7B"/>
    <w:multiLevelType w:val="hybridMultilevel"/>
    <w:tmpl w:val="06CAF1CE"/>
    <w:lvl w:ilvl="0" w:tplc="1EA0313C">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4B2093"/>
    <w:multiLevelType w:val="hybridMultilevel"/>
    <w:tmpl w:val="D7EAC050"/>
    <w:lvl w:ilvl="0" w:tplc="DE7CD1C8">
      <w:start w:val="1"/>
      <w:numFmt w:val="bullet"/>
      <w:lvlText w:val="-"/>
      <w:lvlJc w:val="left"/>
      <w:pPr>
        <w:ind w:left="987" w:hanging="420"/>
      </w:pPr>
      <w:rPr>
        <w:rFonts w:ascii="宋体" w:eastAsia="宋体" w:hAnsi="宋体"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0E51C11"/>
    <w:multiLevelType w:val="hybridMultilevel"/>
    <w:tmpl w:val="13F4E46C"/>
    <w:lvl w:ilvl="0" w:tplc="DE7CD1C8">
      <w:start w:val="1"/>
      <w:numFmt w:val="bullet"/>
      <w:lvlText w:val="-"/>
      <w:lvlJc w:val="left"/>
      <w:pPr>
        <w:ind w:left="987" w:hanging="420"/>
      </w:pPr>
      <w:rPr>
        <w:rFonts w:ascii="宋体" w:eastAsia="宋体" w:hAnsi="宋体"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035870"/>
    <w:multiLevelType w:val="hybridMultilevel"/>
    <w:tmpl w:val="206ACCA6"/>
    <w:lvl w:ilvl="0" w:tplc="DE7CD1C8">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5B3D92"/>
    <w:multiLevelType w:val="hybridMultilevel"/>
    <w:tmpl w:val="47805FB8"/>
    <w:lvl w:ilvl="0" w:tplc="DE7CD1C8">
      <w:start w:val="1"/>
      <w:numFmt w:val="bullet"/>
      <w:lvlText w:val="-"/>
      <w:lvlJc w:val="left"/>
      <w:pPr>
        <w:ind w:left="1270" w:hanging="420"/>
      </w:pPr>
      <w:rPr>
        <w:rFonts w:ascii="宋体" w:eastAsia="宋体" w:hAnsi="宋体" w:hint="eastAsia"/>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6" w15:restartNumberingAfterBreak="0">
    <w:nsid w:val="5D486462"/>
    <w:multiLevelType w:val="hybridMultilevel"/>
    <w:tmpl w:val="FB14B2CA"/>
    <w:lvl w:ilvl="0" w:tplc="253E02D4">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617D4BCD"/>
    <w:multiLevelType w:val="hybridMultilevel"/>
    <w:tmpl w:val="73865A0C"/>
    <w:lvl w:ilvl="0" w:tplc="DE7CD1C8">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210F8D"/>
    <w:multiLevelType w:val="hybridMultilevel"/>
    <w:tmpl w:val="783C3422"/>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1820BF"/>
    <w:multiLevelType w:val="hybridMultilevel"/>
    <w:tmpl w:val="EF5C3DF6"/>
    <w:lvl w:ilvl="0" w:tplc="CF1601D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C2BDD"/>
    <w:multiLevelType w:val="hybridMultilevel"/>
    <w:tmpl w:val="F4EEE9BA"/>
    <w:lvl w:ilvl="0" w:tplc="45FC3FAC">
      <w:start w:val="1"/>
      <w:numFmt w:val="bullet"/>
      <w:lvlText w:val=""/>
      <w:lvlJc w:val="left"/>
      <w:pPr>
        <w:tabs>
          <w:tab w:val="num" w:pos="720"/>
        </w:tabs>
        <w:ind w:left="720" w:hanging="360"/>
      </w:pPr>
      <w:rPr>
        <w:rFonts w:ascii="Symbol" w:hAnsi="Symbol" w:hint="default"/>
      </w:rPr>
    </w:lvl>
    <w:lvl w:ilvl="1" w:tplc="03C8900A">
      <w:numFmt w:val="bullet"/>
      <w:lvlText w:val="o"/>
      <w:lvlJc w:val="left"/>
      <w:pPr>
        <w:tabs>
          <w:tab w:val="num" w:pos="1440"/>
        </w:tabs>
        <w:ind w:left="1440" w:hanging="360"/>
      </w:pPr>
      <w:rPr>
        <w:rFonts w:ascii="Courier New" w:hAnsi="Courier New" w:hint="default"/>
      </w:rPr>
    </w:lvl>
    <w:lvl w:ilvl="2" w:tplc="7B24BA0C" w:tentative="1">
      <w:start w:val="1"/>
      <w:numFmt w:val="bullet"/>
      <w:lvlText w:val=""/>
      <w:lvlJc w:val="left"/>
      <w:pPr>
        <w:tabs>
          <w:tab w:val="num" w:pos="2160"/>
        </w:tabs>
        <w:ind w:left="2160" w:hanging="360"/>
      </w:pPr>
      <w:rPr>
        <w:rFonts w:ascii="Symbol" w:hAnsi="Symbol" w:hint="default"/>
      </w:rPr>
    </w:lvl>
    <w:lvl w:ilvl="3" w:tplc="D21ACB22" w:tentative="1">
      <w:start w:val="1"/>
      <w:numFmt w:val="bullet"/>
      <w:lvlText w:val=""/>
      <w:lvlJc w:val="left"/>
      <w:pPr>
        <w:tabs>
          <w:tab w:val="num" w:pos="2880"/>
        </w:tabs>
        <w:ind w:left="2880" w:hanging="360"/>
      </w:pPr>
      <w:rPr>
        <w:rFonts w:ascii="Symbol" w:hAnsi="Symbol" w:hint="default"/>
      </w:rPr>
    </w:lvl>
    <w:lvl w:ilvl="4" w:tplc="5836A0EE" w:tentative="1">
      <w:start w:val="1"/>
      <w:numFmt w:val="bullet"/>
      <w:lvlText w:val=""/>
      <w:lvlJc w:val="left"/>
      <w:pPr>
        <w:tabs>
          <w:tab w:val="num" w:pos="3600"/>
        </w:tabs>
        <w:ind w:left="3600" w:hanging="360"/>
      </w:pPr>
      <w:rPr>
        <w:rFonts w:ascii="Symbol" w:hAnsi="Symbol" w:hint="default"/>
      </w:rPr>
    </w:lvl>
    <w:lvl w:ilvl="5" w:tplc="4E2EBD40" w:tentative="1">
      <w:start w:val="1"/>
      <w:numFmt w:val="bullet"/>
      <w:lvlText w:val=""/>
      <w:lvlJc w:val="left"/>
      <w:pPr>
        <w:tabs>
          <w:tab w:val="num" w:pos="4320"/>
        </w:tabs>
        <w:ind w:left="4320" w:hanging="360"/>
      </w:pPr>
      <w:rPr>
        <w:rFonts w:ascii="Symbol" w:hAnsi="Symbol" w:hint="default"/>
      </w:rPr>
    </w:lvl>
    <w:lvl w:ilvl="6" w:tplc="E034AB48" w:tentative="1">
      <w:start w:val="1"/>
      <w:numFmt w:val="bullet"/>
      <w:lvlText w:val=""/>
      <w:lvlJc w:val="left"/>
      <w:pPr>
        <w:tabs>
          <w:tab w:val="num" w:pos="5040"/>
        </w:tabs>
        <w:ind w:left="5040" w:hanging="360"/>
      </w:pPr>
      <w:rPr>
        <w:rFonts w:ascii="Symbol" w:hAnsi="Symbol" w:hint="default"/>
      </w:rPr>
    </w:lvl>
    <w:lvl w:ilvl="7" w:tplc="8D0A50E0" w:tentative="1">
      <w:start w:val="1"/>
      <w:numFmt w:val="bullet"/>
      <w:lvlText w:val=""/>
      <w:lvlJc w:val="left"/>
      <w:pPr>
        <w:tabs>
          <w:tab w:val="num" w:pos="5760"/>
        </w:tabs>
        <w:ind w:left="5760" w:hanging="360"/>
      </w:pPr>
      <w:rPr>
        <w:rFonts w:ascii="Symbol" w:hAnsi="Symbol" w:hint="default"/>
      </w:rPr>
    </w:lvl>
    <w:lvl w:ilvl="8" w:tplc="34FC11E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7245FB1"/>
    <w:multiLevelType w:val="hybridMultilevel"/>
    <w:tmpl w:val="4F0CE302"/>
    <w:lvl w:ilvl="0" w:tplc="DE7CD1C8">
      <w:start w:val="1"/>
      <w:numFmt w:val="bullet"/>
      <w:lvlText w:val="-"/>
      <w:lvlJc w:val="left"/>
      <w:pPr>
        <w:ind w:left="1208" w:hanging="420"/>
      </w:pPr>
      <w:rPr>
        <w:rFonts w:ascii="宋体" w:eastAsia="宋体" w:hAnsi="宋体" w:hint="eastAsia"/>
      </w:rPr>
    </w:lvl>
    <w:lvl w:ilvl="1" w:tplc="DE7CD1C8">
      <w:start w:val="1"/>
      <w:numFmt w:val="bullet"/>
      <w:lvlText w:val="-"/>
      <w:lvlJc w:val="left"/>
      <w:pPr>
        <w:ind w:left="1628" w:hanging="420"/>
      </w:pPr>
      <w:rPr>
        <w:rFonts w:ascii="宋体" w:eastAsia="宋体" w:hAnsi="宋体" w:hint="eastAsia"/>
      </w:rPr>
    </w:lvl>
    <w:lvl w:ilvl="2" w:tplc="04090005" w:tentative="1">
      <w:start w:val="1"/>
      <w:numFmt w:val="bullet"/>
      <w:lvlText w:val=""/>
      <w:lvlJc w:val="left"/>
      <w:pPr>
        <w:ind w:left="2048" w:hanging="420"/>
      </w:pPr>
      <w:rPr>
        <w:rFonts w:ascii="Wingdings" w:hAnsi="Wingdings" w:hint="default"/>
      </w:rPr>
    </w:lvl>
    <w:lvl w:ilvl="3" w:tplc="04090001" w:tentative="1">
      <w:start w:val="1"/>
      <w:numFmt w:val="bullet"/>
      <w:lvlText w:val=""/>
      <w:lvlJc w:val="left"/>
      <w:pPr>
        <w:ind w:left="2468" w:hanging="420"/>
      </w:pPr>
      <w:rPr>
        <w:rFonts w:ascii="Wingdings" w:hAnsi="Wingdings" w:hint="default"/>
      </w:rPr>
    </w:lvl>
    <w:lvl w:ilvl="4" w:tplc="04090003" w:tentative="1">
      <w:start w:val="1"/>
      <w:numFmt w:val="bullet"/>
      <w:lvlText w:val=""/>
      <w:lvlJc w:val="left"/>
      <w:pPr>
        <w:ind w:left="2888" w:hanging="420"/>
      </w:pPr>
      <w:rPr>
        <w:rFonts w:ascii="Wingdings" w:hAnsi="Wingdings" w:hint="default"/>
      </w:rPr>
    </w:lvl>
    <w:lvl w:ilvl="5" w:tplc="04090005" w:tentative="1">
      <w:start w:val="1"/>
      <w:numFmt w:val="bullet"/>
      <w:lvlText w:val=""/>
      <w:lvlJc w:val="left"/>
      <w:pPr>
        <w:ind w:left="3308" w:hanging="420"/>
      </w:pPr>
      <w:rPr>
        <w:rFonts w:ascii="Wingdings" w:hAnsi="Wingdings" w:hint="default"/>
      </w:rPr>
    </w:lvl>
    <w:lvl w:ilvl="6" w:tplc="04090001" w:tentative="1">
      <w:start w:val="1"/>
      <w:numFmt w:val="bullet"/>
      <w:lvlText w:val=""/>
      <w:lvlJc w:val="left"/>
      <w:pPr>
        <w:ind w:left="3728" w:hanging="420"/>
      </w:pPr>
      <w:rPr>
        <w:rFonts w:ascii="Wingdings" w:hAnsi="Wingdings" w:hint="default"/>
      </w:rPr>
    </w:lvl>
    <w:lvl w:ilvl="7" w:tplc="04090003" w:tentative="1">
      <w:start w:val="1"/>
      <w:numFmt w:val="bullet"/>
      <w:lvlText w:val=""/>
      <w:lvlJc w:val="left"/>
      <w:pPr>
        <w:ind w:left="4148" w:hanging="420"/>
      </w:pPr>
      <w:rPr>
        <w:rFonts w:ascii="Wingdings" w:hAnsi="Wingdings" w:hint="default"/>
      </w:rPr>
    </w:lvl>
    <w:lvl w:ilvl="8" w:tplc="04090005" w:tentative="1">
      <w:start w:val="1"/>
      <w:numFmt w:val="bullet"/>
      <w:lvlText w:val=""/>
      <w:lvlJc w:val="left"/>
      <w:pPr>
        <w:ind w:left="4568" w:hanging="420"/>
      </w:pPr>
      <w:rPr>
        <w:rFonts w:ascii="Wingdings" w:hAnsi="Wingdings" w:hint="default"/>
      </w:rPr>
    </w:lvl>
  </w:abstractNum>
  <w:abstractNum w:abstractNumId="33" w15:restartNumberingAfterBreak="0">
    <w:nsid w:val="7F313CE8"/>
    <w:multiLevelType w:val="multilevel"/>
    <w:tmpl w:val="91562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19"/>
  </w:num>
  <w:num w:numId="4">
    <w:abstractNumId w:val="11"/>
  </w:num>
  <w:num w:numId="5">
    <w:abstractNumId w:val="14"/>
  </w:num>
  <w:num w:numId="6">
    <w:abstractNumId w:val="3"/>
  </w:num>
  <w:num w:numId="7">
    <w:abstractNumId w:val="0"/>
  </w:num>
  <w:num w:numId="8">
    <w:abstractNumId w:val="34"/>
  </w:num>
  <w:num w:numId="9">
    <w:abstractNumId w:val="1"/>
  </w:num>
  <w:num w:numId="10">
    <w:abstractNumId w:val="9"/>
  </w:num>
  <w:num w:numId="11">
    <w:abstractNumId w:val="8"/>
  </w:num>
  <w:num w:numId="12">
    <w:abstractNumId w:val="30"/>
  </w:num>
  <w:num w:numId="13">
    <w:abstractNumId w:val="20"/>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num>
  <w:num w:numId="17">
    <w:abstractNumId w:val="31"/>
  </w:num>
  <w:num w:numId="18">
    <w:abstractNumId w:val="2"/>
  </w:num>
  <w:num w:numId="19">
    <w:abstractNumId w:val="7"/>
  </w:num>
  <w:num w:numId="20">
    <w:abstractNumId w:val="12"/>
  </w:num>
  <w:num w:numId="21">
    <w:abstractNumId w:val="26"/>
  </w:num>
  <w:num w:numId="22">
    <w:abstractNumId w:val="6"/>
  </w:num>
  <w:num w:numId="23">
    <w:abstractNumId w:val="28"/>
  </w:num>
  <w:num w:numId="24">
    <w:abstractNumId w:val="33"/>
  </w:num>
  <w:num w:numId="25">
    <w:abstractNumId w:val="32"/>
  </w:num>
  <w:num w:numId="26">
    <w:abstractNumId w:val="22"/>
  </w:num>
  <w:num w:numId="27">
    <w:abstractNumId w:val="25"/>
  </w:num>
  <w:num w:numId="28">
    <w:abstractNumId w:val="23"/>
  </w:num>
  <w:num w:numId="29">
    <w:abstractNumId w:val="5"/>
  </w:num>
  <w:num w:numId="30">
    <w:abstractNumId w:val="27"/>
  </w:num>
  <w:num w:numId="31">
    <w:abstractNumId w:val="24"/>
  </w:num>
  <w:num w:numId="32">
    <w:abstractNumId w:val="4"/>
  </w:num>
  <w:num w:numId="33">
    <w:abstractNumId w:val="21"/>
  </w:num>
  <w:num w:numId="34">
    <w:abstractNumId w:val="17"/>
  </w:num>
  <w:num w:numId="35">
    <w:abstractNumId w:val="18"/>
  </w:num>
  <w:num w:numId="36">
    <w:abstractNumId w:val="16"/>
  </w:num>
  <w:num w:numId="37">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1E36"/>
    <w:rsid w:val="000020F6"/>
    <w:rsid w:val="00002893"/>
    <w:rsid w:val="000033A3"/>
    <w:rsid w:val="00003605"/>
    <w:rsid w:val="00003642"/>
    <w:rsid w:val="00003BC2"/>
    <w:rsid w:val="00003C56"/>
    <w:rsid w:val="00003EC2"/>
    <w:rsid w:val="000040A9"/>
    <w:rsid w:val="0000458E"/>
    <w:rsid w:val="00004E70"/>
    <w:rsid w:val="00004FB4"/>
    <w:rsid w:val="00005FD9"/>
    <w:rsid w:val="00006304"/>
    <w:rsid w:val="000072B6"/>
    <w:rsid w:val="00007813"/>
    <w:rsid w:val="0000788A"/>
    <w:rsid w:val="00007AFB"/>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4CBC"/>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617B"/>
    <w:rsid w:val="0003689A"/>
    <w:rsid w:val="000374EB"/>
    <w:rsid w:val="00040239"/>
    <w:rsid w:val="0004023E"/>
    <w:rsid w:val="0004024B"/>
    <w:rsid w:val="000412B1"/>
    <w:rsid w:val="00041C57"/>
    <w:rsid w:val="00041C67"/>
    <w:rsid w:val="00042168"/>
    <w:rsid w:val="00043091"/>
    <w:rsid w:val="000434B7"/>
    <w:rsid w:val="000435E4"/>
    <w:rsid w:val="00044717"/>
    <w:rsid w:val="00045951"/>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228F"/>
    <w:rsid w:val="000639EC"/>
    <w:rsid w:val="00063B5A"/>
    <w:rsid w:val="000643E8"/>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CF2"/>
    <w:rsid w:val="00074E86"/>
    <w:rsid w:val="00075B21"/>
    <w:rsid w:val="00076097"/>
    <w:rsid w:val="00076541"/>
    <w:rsid w:val="000772F4"/>
    <w:rsid w:val="000776EB"/>
    <w:rsid w:val="00080542"/>
    <w:rsid w:val="00080698"/>
    <w:rsid w:val="00080832"/>
    <w:rsid w:val="0008211F"/>
    <w:rsid w:val="000823B0"/>
    <w:rsid w:val="00082898"/>
    <w:rsid w:val="0008335B"/>
    <w:rsid w:val="00083379"/>
    <w:rsid w:val="00083587"/>
    <w:rsid w:val="00083838"/>
    <w:rsid w:val="00083B6A"/>
    <w:rsid w:val="0008416F"/>
    <w:rsid w:val="00084A96"/>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BA0"/>
    <w:rsid w:val="00094DE6"/>
    <w:rsid w:val="00096306"/>
    <w:rsid w:val="00096356"/>
    <w:rsid w:val="00097806"/>
    <w:rsid w:val="00097C99"/>
    <w:rsid w:val="000A0F14"/>
    <w:rsid w:val="000A12C2"/>
    <w:rsid w:val="000A1441"/>
    <w:rsid w:val="000A1A06"/>
    <w:rsid w:val="000A1B60"/>
    <w:rsid w:val="000A21B4"/>
    <w:rsid w:val="000A2CC7"/>
    <w:rsid w:val="000A2ED6"/>
    <w:rsid w:val="000A3390"/>
    <w:rsid w:val="000A3B82"/>
    <w:rsid w:val="000A4205"/>
    <w:rsid w:val="000A44A2"/>
    <w:rsid w:val="000A4A19"/>
    <w:rsid w:val="000A4ADB"/>
    <w:rsid w:val="000A4C10"/>
    <w:rsid w:val="000A6351"/>
    <w:rsid w:val="000A63D6"/>
    <w:rsid w:val="000A6D57"/>
    <w:rsid w:val="000A7B38"/>
    <w:rsid w:val="000B01D5"/>
    <w:rsid w:val="000B0343"/>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4386"/>
    <w:rsid w:val="000C5F91"/>
    <w:rsid w:val="000C6025"/>
    <w:rsid w:val="000C60D0"/>
    <w:rsid w:val="000C6729"/>
    <w:rsid w:val="000C6C2F"/>
    <w:rsid w:val="000C7128"/>
    <w:rsid w:val="000C716C"/>
    <w:rsid w:val="000D0565"/>
    <w:rsid w:val="000D08BD"/>
    <w:rsid w:val="000D0E05"/>
    <w:rsid w:val="000D0E4E"/>
    <w:rsid w:val="000D113C"/>
    <w:rsid w:val="000D12D1"/>
    <w:rsid w:val="000D14CF"/>
    <w:rsid w:val="000D159A"/>
    <w:rsid w:val="000D15AF"/>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D799D"/>
    <w:rsid w:val="000E07D6"/>
    <w:rsid w:val="000E1380"/>
    <w:rsid w:val="000E18DF"/>
    <w:rsid w:val="000E1C20"/>
    <w:rsid w:val="000E21BE"/>
    <w:rsid w:val="000E2201"/>
    <w:rsid w:val="000E288D"/>
    <w:rsid w:val="000E2895"/>
    <w:rsid w:val="000E35BE"/>
    <w:rsid w:val="000E375B"/>
    <w:rsid w:val="000E43E5"/>
    <w:rsid w:val="000E4633"/>
    <w:rsid w:val="000E4D1E"/>
    <w:rsid w:val="000E5067"/>
    <w:rsid w:val="000E50E5"/>
    <w:rsid w:val="000E5534"/>
    <w:rsid w:val="000E59A0"/>
    <w:rsid w:val="000E6D3A"/>
    <w:rsid w:val="000E7A84"/>
    <w:rsid w:val="000E7E45"/>
    <w:rsid w:val="000F0C64"/>
    <w:rsid w:val="000F15BC"/>
    <w:rsid w:val="000F180A"/>
    <w:rsid w:val="000F1C92"/>
    <w:rsid w:val="000F2691"/>
    <w:rsid w:val="000F2EEE"/>
    <w:rsid w:val="000F335F"/>
    <w:rsid w:val="000F3697"/>
    <w:rsid w:val="000F45D5"/>
    <w:rsid w:val="000F5924"/>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0DA"/>
    <w:rsid w:val="00106395"/>
    <w:rsid w:val="00107779"/>
    <w:rsid w:val="001078C2"/>
    <w:rsid w:val="001078DB"/>
    <w:rsid w:val="00107E1C"/>
    <w:rsid w:val="00107E37"/>
    <w:rsid w:val="00110243"/>
    <w:rsid w:val="0011100E"/>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31B"/>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5FF6"/>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4F75"/>
    <w:rsid w:val="00145C74"/>
    <w:rsid w:val="00145C77"/>
    <w:rsid w:val="00145C96"/>
    <w:rsid w:val="00145EA3"/>
    <w:rsid w:val="001462E9"/>
    <w:rsid w:val="001463AF"/>
    <w:rsid w:val="00146661"/>
    <w:rsid w:val="00146E32"/>
    <w:rsid w:val="00147F11"/>
    <w:rsid w:val="0015000B"/>
    <w:rsid w:val="001501B0"/>
    <w:rsid w:val="00151619"/>
    <w:rsid w:val="00152835"/>
    <w:rsid w:val="00152F87"/>
    <w:rsid w:val="001558ED"/>
    <w:rsid w:val="001559FA"/>
    <w:rsid w:val="00156374"/>
    <w:rsid w:val="00156E0A"/>
    <w:rsid w:val="001577D8"/>
    <w:rsid w:val="00157FC3"/>
    <w:rsid w:val="00160739"/>
    <w:rsid w:val="0016271E"/>
    <w:rsid w:val="00162CDE"/>
    <w:rsid w:val="00162D7A"/>
    <w:rsid w:val="00163290"/>
    <w:rsid w:val="00163694"/>
    <w:rsid w:val="00163710"/>
    <w:rsid w:val="00164DAB"/>
    <w:rsid w:val="00165A3B"/>
    <w:rsid w:val="00165BBB"/>
    <w:rsid w:val="00165D04"/>
    <w:rsid w:val="0016613F"/>
    <w:rsid w:val="00166215"/>
    <w:rsid w:val="00166591"/>
    <w:rsid w:val="00166658"/>
    <w:rsid w:val="0016672F"/>
    <w:rsid w:val="001678C0"/>
    <w:rsid w:val="00170ACB"/>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C60"/>
    <w:rsid w:val="00181FC1"/>
    <w:rsid w:val="001823FB"/>
    <w:rsid w:val="00183034"/>
    <w:rsid w:val="001830F7"/>
    <w:rsid w:val="00183260"/>
    <w:rsid w:val="001832FF"/>
    <w:rsid w:val="00183EE6"/>
    <w:rsid w:val="0018408C"/>
    <w:rsid w:val="00184274"/>
    <w:rsid w:val="0018588A"/>
    <w:rsid w:val="00187123"/>
    <w:rsid w:val="00187252"/>
    <w:rsid w:val="001873B9"/>
    <w:rsid w:val="00187559"/>
    <w:rsid w:val="001910B1"/>
    <w:rsid w:val="00191893"/>
    <w:rsid w:val="00191C91"/>
    <w:rsid w:val="00191EB7"/>
    <w:rsid w:val="00192018"/>
    <w:rsid w:val="00192130"/>
    <w:rsid w:val="00192DD9"/>
    <w:rsid w:val="0019308A"/>
    <w:rsid w:val="00193D36"/>
    <w:rsid w:val="001942D9"/>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39D2"/>
    <w:rsid w:val="001B3A30"/>
    <w:rsid w:val="001B3D98"/>
    <w:rsid w:val="001B4452"/>
    <w:rsid w:val="001B466C"/>
    <w:rsid w:val="001B4C01"/>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EF"/>
    <w:rsid w:val="001C40F9"/>
    <w:rsid w:val="001C458B"/>
    <w:rsid w:val="001C4AFD"/>
    <w:rsid w:val="001C4B08"/>
    <w:rsid w:val="001C5D4F"/>
    <w:rsid w:val="001C64C0"/>
    <w:rsid w:val="001C69DA"/>
    <w:rsid w:val="001C6DFD"/>
    <w:rsid w:val="001C6F06"/>
    <w:rsid w:val="001C7627"/>
    <w:rsid w:val="001C791C"/>
    <w:rsid w:val="001D0929"/>
    <w:rsid w:val="001D0C11"/>
    <w:rsid w:val="001D1002"/>
    <w:rsid w:val="001D1F34"/>
    <w:rsid w:val="001D2360"/>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75A"/>
    <w:rsid w:val="001F2BDE"/>
    <w:rsid w:val="001F2E23"/>
    <w:rsid w:val="001F2FE3"/>
    <w:rsid w:val="001F341F"/>
    <w:rsid w:val="001F3911"/>
    <w:rsid w:val="001F3A7C"/>
    <w:rsid w:val="001F3F1A"/>
    <w:rsid w:val="001F44BA"/>
    <w:rsid w:val="001F44D2"/>
    <w:rsid w:val="001F47D8"/>
    <w:rsid w:val="001F4CBD"/>
    <w:rsid w:val="001F5545"/>
    <w:rsid w:val="001F5777"/>
    <w:rsid w:val="001F5937"/>
    <w:rsid w:val="001F59E3"/>
    <w:rsid w:val="001F59ED"/>
    <w:rsid w:val="001F5F3C"/>
    <w:rsid w:val="001F692A"/>
    <w:rsid w:val="001F7121"/>
    <w:rsid w:val="001F7A6A"/>
    <w:rsid w:val="002003D1"/>
    <w:rsid w:val="00200D2C"/>
    <w:rsid w:val="0020155B"/>
    <w:rsid w:val="002019D8"/>
    <w:rsid w:val="00201EC7"/>
    <w:rsid w:val="002023B1"/>
    <w:rsid w:val="0020262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6965"/>
    <w:rsid w:val="002071A3"/>
    <w:rsid w:val="00210294"/>
    <w:rsid w:val="00210860"/>
    <w:rsid w:val="00210B6A"/>
    <w:rsid w:val="0021246C"/>
    <w:rsid w:val="0021289D"/>
    <w:rsid w:val="00212CB6"/>
    <w:rsid w:val="00212E37"/>
    <w:rsid w:val="00213411"/>
    <w:rsid w:val="00213C34"/>
    <w:rsid w:val="00213FCB"/>
    <w:rsid w:val="002140FF"/>
    <w:rsid w:val="002155BE"/>
    <w:rsid w:val="00216A1B"/>
    <w:rsid w:val="00217D04"/>
    <w:rsid w:val="00220894"/>
    <w:rsid w:val="00221592"/>
    <w:rsid w:val="00221865"/>
    <w:rsid w:val="002218A8"/>
    <w:rsid w:val="00221997"/>
    <w:rsid w:val="00221D2D"/>
    <w:rsid w:val="0022302B"/>
    <w:rsid w:val="002239EA"/>
    <w:rsid w:val="00224038"/>
    <w:rsid w:val="00224065"/>
    <w:rsid w:val="0022415D"/>
    <w:rsid w:val="00224515"/>
    <w:rsid w:val="00224952"/>
    <w:rsid w:val="00224DD2"/>
    <w:rsid w:val="0022592A"/>
    <w:rsid w:val="00225A6A"/>
    <w:rsid w:val="00225AC7"/>
    <w:rsid w:val="00225ACC"/>
    <w:rsid w:val="002276A2"/>
    <w:rsid w:val="002302AD"/>
    <w:rsid w:val="0023095A"/>
    <w:rsid w:val="00230EBF"/>
    <w:rsid w:val="00231956"/>
    <w:rsid w:val="00231C25"/>
    <w:rsid w:val="00231C6F"/>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54"/>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F81"/>
    <w:rsid w:val="00251F87"/>
    <w:rsid w:val="00252BE0"/>
    <w:rsid w:val="00253588"/>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29A5"/>
    <w:rsid w:val="0026351B"/>
    <w:rsid w:val="00263DDA"/>
    <w:rsid w:val="002647BF"/>
    <w:rsid w:val="002647D5"/>
    <w:rsid w:val="00264813"/>
    <w:rsid w:val="00265032"/>
    <w:rsid w:val="002651FB"/>
    <w:rsid w:val="0026538C"/>
    <w:rsid w:val="00265781"/>
    <w:rsid w:val="0026678C"/>
    <w:rsid w:val="00266B13"/>
    <w:rsid w:val="00267858"/>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4E6B"/>
    <w:rsid w:val="002750B1"/>
    <w:rsid w:val="002757DE"/>
    <w:rsid w:val="00275AB2"/>
    <w:rsid w:val="00275DC7"/>
    <w:rsid w:val="00276A35"/>
    <w:rsid w:val="00277835"/>
    <w:rsid w:val="00280361"/>
    <w:rsid w:val="00280AB1"/>
    <w:rsid w:val="00281742"/>
    <w:rsid w:val="00281ED4"/>
    <w:rsid w:val="002824D9"/>
    <w:rsid w:val="002825C8"/>
    <w:rsid w:val="00284066"/>
    <w:rsid w:val="00284BAE"/>
    <w:rsid w:val="002859AF"/>
    <w:rsid w:val="00286AE7"/>
    <w:rsid w:val="0028704E"/>
    <w:rsid w:val="00287243"/>
    <w:rsid w:val="0029043A"/>
    <w:rsid w:val="00290647"/>
    <w:rsid w:val="00291385"/>
    <w:rsid w:val="00291422"/>
    <w:rsid w:val="00291613"/>
    <w:rsid w:val="0029237F"/>
    <w:rsid w:val="00292715"/>
    <w:rsid w:val="00292A96"/>
    <w:rsid w:val="00292D0F"/>
    <w:rsid w:val="00293E57"/>
    <w:rsid w:val="002940F7"/>
    <w:rsid w:val="002947D1"/>
    <w:rsid w:val="002948DF"/>
    <w:rsid w:val="00294D90"/>
    <w:rsid w:val="00294EF9"/>
    <w:rsid w:val="0029516B"/>
    <w:rsid w:val="00295F54"/>
    <w:rsid w:val="00296E34"/>
    <w:rsid w:val="00297766"/>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AF5"/>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CDB"/>
    <w:rsid w:val="002B7EAF"/>
    <w:rsid w:val="002C037F"/>
    <w:rsid w:val="002C099C"/>
    <w:rsid w:val="002C0B74"/>
    <w:rsid w:val="002C0C8B"/>
    <w:rsid w:val="002C0CBB"/>
    <w:rsid w:val="002C1201"/>
    <w:rsid w:val="002C1460"/>
    <w:rsid w:val="002C1C4E"/>
    <w:rsid w:val="002C20F2"/>
    <w:rsid w:val="002C2DC2"/>
    <w:rsid w:val="002C379F"/>
    <w:rsid w:val="002C38B2"/>
    <w:rsid w:val="002C3F9C"/>
    <w:rsid w:val="002C4E2F"/>
    <w:rsid w:val="002C52FA"/>
    <w:rsid w:val="002C5AFA"/>
    <w:rsid w:val="002C738C"/>
    <w:rsid w:val="002C79E1"/>
    <w:rsid w:val="002D0439"/>
    <w:rsid w:val="002D11B7"/>
    <w:rsid w:val="002D1C60"/>
    <w:rsid w:val="002D1F90"/>
    <w:rsid w:val="002D235E"/>
    <w:rsid w:val="002D300D"/>
    <w:rsid w:val="002D3A00"/>
    <w:rsid w:val="002D3BBC"/>
    <w:rsid w:val="002D3F71"/>
    <w:rsid w:val="002D4285"/>
    <w:rsid w:val="002D438A"/>
    <w:rsid w:val="002D5738"/>
    <w:rsid w:val="002D5E53"/>
    <w:rsid w:val="002D5FBA"/>
    <w:rsid w:val="002D648A"/>
    <w:rsid w:val="002D66CF"/>
    <w:rsid w:val="002D69A2"/>
    <w:rsid w:val="002E0319"/>
    <w:rsid w:val="002E179B"/>
    <w:rsid w:val="002E185B"/>
    <w:rsid w:val="002E1C9E"/>
    <w:rsid w:val="002E257B"/>
    <w:rsid w:val="002E35D2"/>
    <w:rsid w:val="002E3C65"/>
    <w:rsid w:val="002E3F5B"/>
    <w:rsid w:val="002E41E0"/>
    <w:rsid w:val="002E4362"/>
    <w:rsid w:val="002E44BD"/>
    <w:rsid w:val="002E48D8"/>
    <w:rsid w:val="002E4D78"/>
    <w:rsid w:val="002E4F14"/>
    <w:rsid w:val="002E6099"/>
    <w:rsid w:val="002E63D9"/>
    <w:rsid w:val="002E640E"/>
    <w:rsid w:val="002E65D9"/>
    <w:rsid w:val="002E7A86"/>
    <w:rsid w:val="002F0284"/>
    <w:rsid w:val="002F0C28"/>
    <w:rsid w:val="002F29B1"/>
    <w:rsid w:val="002F3CDE"/>
    <w:rsid w:val="002F400A"/>
    <w:rsid w:val="002F5DD6"/>
    <w:rsid w:val="002F5FEA"/>
    <w:rsid w:val="002F63E7"/>
    <w:rsid w:val="002F7BE3"/>
    <w:rsid w:val="002F7E6A"/>
    <w:rsid w:val="00300165"/>
    <w:rsid w:val="00300AF9"/>
    <w:rsid w:val="003010CF"/>
    <w:rsid w:val="003016B7"/>
    <w:rsid w:val="003016D4"/>
    <w:rsid w:val="00301D56"/>
    <w:rsid w:val="0030233C"/>
    <w:rsid w:val="0030248E"/>
    <w:rsid w:val="00302D83"/>
    <w:rsid w:val="003030E9"/>
    <w:rsid w:val="00303440"/>
    <w:rsid w:val="00304D9B"/>
    <w:rsid w:val="00305FF9"/>
    <w:rsid w:val="00306269"/>
    <w:rsid w:val="00306E6B"/>
    <w:rsid w:val="00306E9C"/>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46F"/>
    <w:rsid w:val="0033056E"/>
    <w:rsid w:val="003311F3"/>
    <w:rsid w:val="00331426"/>
    <w:rsid w:val="0033171D"/>
    <w:rsid w:val="00331DF6"/>
    <w:rsid w:val="00331FC3"/>
    <w:rsid w:val="0033251F"/>
    <w:rsid w:val="00333693"/>
    <w:rsid w:val="003336B3"/>
    <w:rsid w:val="0033443E"/>
    <w:rsid w:val="003346BA"/>
    <w:rsid w:val="00334735"/>
    <w:rsid w:val="003347E5"/>
    <w:rsid w:val="0033541B"/>
    <w:rsid w:val="00335546"/>
    <w:rsid w:val="00335AA8"/>
    <w:rsid w:val="00335B75"/>
    <w:rsid w:val="00335D8C"/>
    <w:rsid w:val="00336072"/>
    <w:rsid w:val="003363A1"/>
    <w:rsid w:val="0034166B"/>
    <w:rsid w:val="00341B95"/>
    <w:rsid w:val="0034226D"/>
    <w:rsid w:val="003423F2"/>
    <w:rsid w:val="003426A5"/>
    <w:rsid w:val="00342972"/>
    <w:rsid w:val="00342B3D"/>
    <w:rsid w:val="00342FDD"/>
    <w:rsid w:val="0034429B"/>
    <w:rsid w:val="00344866"/>
    <w:rsid w:val="0034638C"/>
    <w:rsid w:val="00346AD1"/>
    <w:rsid w:val="00346F7F"/>
    <w:rsid w:val="00347328"/>
    <w:rsid w:val="00347445"/>
    <w:rsid w:val="00350108"/>
    <w:rsid w:val="00350762"/>
    <w:rsid w:val="003507C4"/>
    <w:rsid w:val="003519A1"/>
    <w:rsid w:val="00352480"/>
    <w:rsid w:val="003530D2"/>
    <w:rsid w:val="0035331A"/>
    <w:rsid w:val="003534E1"/>
    <w:rsid w:val="003548D8"/>
    <w:rsid w:val="00354EEC"/>
    <w:rsid w:val="003554CA"/>
    <w:rsid w:val="00356DBB"/>
    <w:rsid w:val="00360232"/>
    <w:rsid w:val="003602E0"/>
    <w:rsid w:val="0036091B"/>
    <w:rsid w:val="00360D01"/>
    <w:rsid w:val="00361719"/>
    <w:rsid w:val="00362569"/>
    <w:rsid w:val="00362730"/>
    <w:rsid w:val="00363393"/>
    <w:rsid w:val="003636CD"/>
    <w:rsid w:val="00363C1D"/>
    <w:rsid w:val="00364655"/>
    <w:rsid w:val="0036487C"/>
    <w:rsid w:val="00364B42"/>
    <w:rsid w:val="00365411"/>
    <w:rsid w:val="00365FA2"/>
    <w:rsid w:val="00366127"/>
    <w:rsid w:val="00366C69"/>
    <w:rsid w:val="0036715B"/>
    <w:rsid w:val="00367441"/>
    <w:rsid w:val="00367A92"/>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6B7"/>
    <w:rsid w:val="00384979"/>
    <w:rsid w:val="00384FA7"/>
    <w:rsid w:val="003852FB"/>
    <w:rsid w:val="00385429"/>
    <w:rsid w:val="00385B05"/>
    <w:rsid w:val="003861A2"/>
    <w:rsid w:val="0038627A"/>
    <w:rsid w:val="00386382"/>
    <w:rsid w:val="003865EF"/>
    <w:rsid w:val="00386BA9"/>
    <w:rsid w:val="00386DF7"/>
    <w:rsid w:val="0038786E"/>
    <w:rsid w:val="00390017"/>
    <w:rsid w:val="003901A3"/>
    <w:rsid w:val="0039030F"/>
    <w:rsid w:val="0039069D"/>
    <w:rsid w:val="0039072F"/>
    <w:rsid w:val="00391788"/>
    <w:rsid w:val="00391A68"/>
    <w:rsid w:val="0039336D"/>
    <w:rsid w:val="003936CD"/>
    <w:rsid w:val="003939D1"/>
    <w:rsid w:val="003940CE"/>
    <w:rsid w:val="00394F78"/>
    <w:rsid w:val="00395AB9"/>
    <w:rsid w:val="00395FBD"/>
    <w:rsid w:val="00396AF0"/>
    <w:rsid w:val="003972C2"/>
    <w:rsid w:val="003975B2"/>
    <w:rsid w:val="003976E8"/>
    <w:rsid w:val="00397C1D"/>
    <w:rsid w:val="003A0FEA"/>
    <w:rsid w:val="003A180F"/>
    <w:rsid w:val="003A18DD"/>
    <w:rsid w:val="003A19F8"/>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40"/>
    <w:rsid w:val="003B12CB"/>
    <w:rsid w:val="003B1961"/>
    <w:rsid w:val="003B28E4"/>
    <w:rsid w:val="003B2F05"/>
    <w:rsid w:val="003B3575"/>
    <w:rsid w:val="003B3D78"/>
    <w:rsid w:val="003B3FA9"/>
    <w:rsid w:val="003B48A4"/>
    <w:rsid w:val="003B4CCB"/>
    <w:rsid w:val="003B50BC"/>
    <w:rsid w:val="003B5101"/>
    <w:rsid w:val="003B5D97"/>
    <w:rsid w:val="003B63A4"/>
    <w:rsid w:val="003B65C2"/>
    <w:rsid w:val="003B68FE"/>
    <w:rsid w:val="003B6D7D"/>
    <w:rsid w:val="003B765B"/>
    <w:rsid w:val="003B775E"/>
    <w:rsid w:val="003B7D7E"/>
    <w:rsid w:val="003B7DD3"/>
    <w:rsid w:val="003C0794"/>
    <w:rsid w:val="003C098B"/>
    <w:rsid w:val="003C1012"/>
    <w:rsid w:val="003C11C9"/>
    <w:rsid w:val="003C1229"/>
    <w:rsid w:val="003C1FD4"/>
    <w:rsid w:val="003C213D"/>
    <w:rsid w:val="003C25AD"/>
    <w:rsid w:val="003C29EA"/>
    <w:rsid w:val="003C2D21"/>
    <w:rsid w:val="003C3A37"/>
    <w:rsid w:val="003C4359"/>
    <w:rsid w:val="003C511B"/>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9A8"/>
    <w:rsid w:val="003E4AA8"/>
    <w:rsid w:val="003E4D92"/>
    <w:rsid w:val="003E4DF3"/>
    <w:rsid w:val="003E4F9A"/>
    <w:rsid w:val="003E6316"/>
    <w:rsid w:val="003E6884"/>
    <w:rsid w:val="003E6AC5"/>
    <w:rsid w:val="003E7024"/>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2DE"/>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759"/>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37"/>
    <w:rsid w:val="00415D76"/>
    <w:rsid w:val="004160E5"/>
    <w:rsid w:val="00416665"/>
    <w:rsid w:val="00416A67"/>
    <w:rsid w:val="00416ACB"/>
    <w:rsid w:val="00416B5D"/>
    <w:rsid w:val="00416D5A"/>
    <w:rsid w:val="00417454"/>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5274"/>
    <w:rsid w:val="004352AD"/>
    <w:rsid w:val="0043545D"/>
    <w:rsid w:val="004357F0"/>
    <w:rsid w:val="00435FE2"/>
    <w:rsid w:val="004360B3"/>
    <w:rsid w:val="00436E2F"/>
    <w:rsid w:val="00436EAB"/>
    <w:rsid w:val="00437B04"/>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D59"/>
    <w:rsid w:val="00455113"/>
    <w:rsid w:val="00455A19"/>
    <w:rsid w:val="00455ACB"/>
    <w:rsid w:val="00455AE2"/>
    <w:rsid w:val="00455BBE"/>
    <w:rsid w:val="00456421"/>
    <w:rsid w:val="00456DAB"/>
    <w:rsid w:val="0045728B"/>
    <w:rsid w:val="0045755F"/>
    <w:rsid w:val="00460072"/>
    <w:rsid w:val="00460191"/>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D6A"/>
    <w:rsid w:val="00467FD2"/>
    <w:rsid w:val="0047083E"/>
    <w:rsid w:val="00470EB5"/>
    <w:rsid w:val="00470FCC"/>
    <w:rsid w:val="00471B11"/>
    <w:rsid w:val="00472269"/>
    <w:rsid w:val="0047286B"/>
    <w:rsid w:val="00472E27"/>
    <w:rsid w:val="0047384F"/>
    <w:rsid w:val="00473A30"/>
    <w:rsid w:val="00474220"/>
    <w:rsid w:val="004752D3"/>
    <w:rsid w:val="004754E1"/>
    <w:rsid w:val="00475658"/>
    <w:rsid w:val="004756B4"/>
    <w:rsid w:val="00475B02"/>
    <w:rsid w:val="00475C11"/>
    <w:rsid w:val="00475CE0"/>
    <w:rsid w:val="00475F95"/>
    <w:rsid w:val="00476228"/>
    <w:rsid w:val="0047644A"/>
    <w:rsid w:val="00476827"/>
    <w:rsid w:val="00476B00"/>
    <w:rsid w:val="00476BD4"/>
    <w:rsid w:val="00477658"/>
    <w:rsid w:val="00477C35"/>
    <w:rsid w:val="00477CB3"/>
    <w:rsid w:val="004800BD"/>
    <w:rsid w:val="00480988"/>
    <w:rsid w:val="00480E05"/>
    <w:rsid w:val="004822E0"/>
    <w:rsid w:val="0048297F"/>
    <w:rsid w:val="00482BBE"/>
    <w:rsid w:val="00483A12"/>
    <w:rsid w:val="00484054"/>
    <w:rsid w:val="004842F8"/>
    <w:rsid w:val="0048465D"/>
    <w:rsid w:val="00484A77"/>
    <w:rsid w:val="00485348"/>
    <w:rsid w:val="0048540F"/>
    <w:rsid w:val="004856CA"/>
    <w:rsid w:val="00485970"/>
    <w:rsid w:val="004859EC"/>
    <w:rsid w:val="00485C0D"/>
    <w:rsid w:val="00486575"/>
    <w:rsid w:val="004866D0"/>
    <w:rsid w:val="00486936"/>
    <w:rsid w:val="00487D55"/>
    <w:rsid w:val="0049093A"/>
    <w:rsid w:val="00491FDD"/>
    <w:rsid w:val="004933B2"/>
    <w:rsid w:val="00493692"/>
    <w:rsid w:val="00493C3F"/>
    <w:rsid w:val="00494119"/>
    <w:rsid w:val="00494242"/>
    <w:rsid w:val="004942F3"/>
    <w:rsid w:val="004945D6"/>
    <w:rsid w:val="00494E8E"/>
    <w:rsid w:val="004955BC"/>
    <w:rsid w:val="00495D63"/>
    <w:rsid w:val="00495F7E"/>
    <w:rsid w:val="0049648F"/>
    <w:rsid w:val="00496606"/>
    <w:rsid w:val="00496F05"/>
    <w:rsid w:val="00497370"/>
    <w:rsid w:val="00497D86"/>
    <w:rsid w:val="004A0F39"/>
    <w:rsid w:val="004A1B36"/>
    <w:rsid w:val="004A251F"/>
    <w:rsid w:val="004A30FD"/>
    <w:rsid w:val="004A3355"/>
    <w:rsid w:val="004A3BF1"/>
    <w:rsid w:val="004A3E42"/>
    <w:rsid w:val="004A400A"/>
    <w:rsid w:val="004A44E1"/>
    <w:rsid w:val="004A4715"/>
    <w:rsid w:val="004A4D1E"/>
    <w:rsid w:val="004A5046"/>
    <w:rsid w:val="004A5262"/>
    <w:rsid w:val="004A545D"/>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A32"/>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B3"/>
    <w:rsid w:val="004F06CC"/>
    <w:rsid w:val="004F0816"/>
    <w:rsid w:val="004F0FB9"/>
    <w:rsid w:val="004F1139"/>
    <w:rsid w:val="004F2551"/>
    <w:rsid w:val="004F2B21"/>
    <w:rsid w:val="004F2DAB"/>
    <w:rsid w:val="004F2F7E"/>
    <w:rsid w:val="004F32B5"/>
    <w:rsid w:val="004F407E"/>
    <w:rsid w:val="004F445D"/>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395F"/>
    <w:rsid w:val="005142CD"/>
    <w:rsid w:val="005143C9"/>
    <w:rsid w:val="005157A9"/>
    <w:rsid w:val="0051602F"/>
    <w:rsid w:val="00516784"/>
    <w:rsid w:val="005173A7"/>
    <w:rsid w:val="005176C7"/>
    <w:rsid w:val="005177E1"/>
    <w:rsid w:val="00517D61"/>
    <w:rsid w:val="00517F93"/>
    <w:rsid w:val="00520030"/>
    <w:rsid w:val="00520C0A"/>
    <w:rsid w:val="00521563"/>
    <w:rsid w:val="005215FF"/>
    <w:rsid w:val="005218B6"/>
    <w:rsid w:val="00522589"/>
    <w:rsid w:val="005229B4"/>
    <w:rsid w:val="00522E44"/>
    <w:rsid w:val="00522EDF"/>
    <w:rsid w:val="00523FF9"/>
    <w:rsid w:val="00524545"/>
    <w:rsid w:val="00524692"/>
    <w:rsid w:val="00524F7D"/>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74F"/>
    <w:rsid w:val="00544ABA"/>
    <w:rsid w:val="0054593A"/>
    <w:rsid w:val="005467FB"/>
    <w:rsid w:val="00546AE9"/>
    <w:rsid w:val="00547086"/>
    <w:rsid w:val="00547989"/>
    <w:rsid w:val="00547AE5"/>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258"/>
    <w:rsid w:val="005542F3"/>
    <w:rsid w:val="00554BE7"/>
    <w:rsid w:val="00554DB1"/>
    <w:rsid w:val="005557E7"/>
    <w:rsid w:val="00556BC4"/>
    <w:rsid w:val="00556D68"/>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4899"/>
    <w:rsid w:val="005656ED"/>
    <w:rsid w:val="00566041"/>
    <w:rsid w:val="005664B7"/>
    <w:rsid w:val="00566544"/>
    <w:rsid w:val="00566608"/>
    <w:rsid w:val="00566C83"/>
    <w:rsid w:val="005700FE"/>
    <w:rsid w:val="00570E24"/>
    <w:rsid w:val="005716D1"/>
    <w:rsid w:val="00572760"/>
    <w:rsid w:val="005730D2"/>
    <w:rsid w:val="00574267"/>
    <w:rsid w:val="005743DE"/>
    <w:rsid w:val="00574EF8"/>
    <w:rsid w:val="00574F3F"/>
    <w:rsid w:val="0057562C"/>
    <w:rsid w:val="005759F6"/>
    <w:rsid w:val="00575E3E"/>
    <w:rsid w:val="00576233"/>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062"/>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9F"/>
    <w:rsid w:val="005A2709"/>
    <w:rsid w:val="005A305E"/>
    <w:rsid w:val="005A30BB"/>
    <w:rsid w:val="005A3887"/>
    <w:rsid w:val="005A4EDA"/>
    <w:rsid w:val="005A5063"/>
    <w:rsid w:val="005A551D"/>
    <w:rsid w:val="005A5D3A"/>
    <w:rsid w:val="005A7DEB"/>
    <w:rsid w:val="005B0542"/>
    <w:rsid w:val="005B2225"/>
    <w:rsid w:val="005B2233"/>
    <w:rsid w:val="005B23BF"/>
    <w:rsid w:val="005B2799"/>
    <w:rsid w:val="005B2B77"/>
    <w:rsid w:val="005B3AC5"/>
    <w:rsid w:val="005B3D4A"/>
    <w:rsid w:val="005B4674"/>
    <w:rsid w:val="005B4D87"/>
    <w:rsid w:val="005B5A0C"/>
    <w:rsid w:val="005B5C08"/>
    <w:rsid w:val="005B642F"/>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5941"/>
    <w:rsid w:val="005C712D"/>
    <w:rsid w:val="005C7C75"/>
    <w:rsid w:val="005D0379"/>
    <w:rsid w:val="005D0E4F"/>
    <w:rsid w:val="005D1447"/>
    <w:rsid w:val="005D1CB0"/>
    <w:rsid w:val="005D1E32"/>
    <w:rsid w:val="005D206B"/>
    <w:rsid w:val="005D21ED"/>
    <w:rsid w:val="005D22B7"/>
    <w:rsid w:val="005D2BDE"/>
    <w:rsid w:val="005D2DC9"/>
    <w:rsid w:val="005D2F6E"/>
    <w:rsid w:val="005D330B"/>
    <w:rsid w:val="005D3D76"/>
    <w:rsid w:val="005D4578"/>
    <w:rsid w:val="005D4EFA"/>
    <w:rsid w:val="005D55BA"/>
    <w:rsid w:val="005D5ADB"/>
    <w:rsid w:val="005D648A"/>
    <w:rsid w:val="005D6597"/>
    <w:rsid w:val="005D6716"/>
    <w:rsid w:val="005D6CE3"/>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BF7"/>
    <w:rsid w:val="005F1D39"/>
    <w:rsid w:val="005F2443"/>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42A"/>
    <w:rsid w:val="0061583F"/>
    <w:rsid w:val="00616112"/>
    <w:rsid w:val="00616142"/>
    <w:rsid w:val="00616403"/>
    <w:rsid w:val="00616E5E"/>
    <w:rsid w:val="0061743F"/>
    <w:rsid w:val="00617A0C"/>
    <w:rsid w:val="00617D4F"/>
    <w:rsid w:val="0062013C"/>
    <w:rsid w:val="006205CA"/>
    <w:rsid w:val="006213A6"/>
    <w:rsid w:val="00621F53"/>
    <w:rsid w:val="00622DBD"/>
    <w:rsid w:val="00622E2A"/>
    <w:rsid w:val="00623089"/>
    <w:rsid w:val="0062308E"/>
    <w:rsid w:val="00623135"/>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1DB"/>
    <w:rsid w:val="006326C8"/>
    <w:rsid w:val="00632D9F"/>
    <w:rsid w:val="00632F69"/>
    <w:rsid w:val="00634ACF"/>
    <w:rsid w:val="00634EC1"/>
    <w:rsid w:val="00635035"/>
    <w:rsid w:val="0063580D"/>
    <w:rsid w:val="00635AA2"/>
    <w:rsid w:val="00635CAE"/>
    <w:rsid w:val="006363AA"/>
    <w:rsid w:val="006363B9"/>
    <w:rsid w:val="006367FD"/>
    <w:rsid w:val="00636F7B"/>
    <w:rsid w:val="0063712D"/>
    <w:rsid w:val="00637240"/>
    <w:rsid w:val="006379C3"/>
    <w:rsid w:val="00637D49"/>
    <w:rsid w:val="00640FD1"/>
    <w:rsid w:val="00641E9E"/>
    <w:rsid w:val="00643660"/>
    <w:rsid w:val="00643746"/>
    <w:rsid w:val="00644CBF"/>
    <w:rsid w:val="006457B9"/>
    <w:rsid w:val="00646A5E"/>
    <w:rsid w:val="00650139"/>
    <w:rsid w:val="00650342"/>
    <w:rsid w:val="00650E81"/>
    <w:rsid w:val="00651017"/>
    <w:rsid w:val="00651B9E"/>
    <w:rsid w:val="00652756"/>
    <w:rsid w:val="00652866"/>
    <w:rsid w:val="00652AD8"/>
    <w:rsid w:val="00652B79"/>
    <w:rsid w:val="006533C3"/>
    <w:rsid w:val="00653BAE"/>
    <w:rsid w:val="00654068"/>
    <w:rsid w:val="00654B38"/>
    <w:rsid w:val="00654B83"/>
    <w:rsid w:val="00655061"/>
    <w:rsid w:val="0065510C"/>
    <w:rsid w:val="00655B63"/>
    <w:rsid w:val="00655F3E"/>
    <w:rsid w:val="00656BAA"/>
    <w:rsid w:val="00656EE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52B"/>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5CE"/>
    <w:rsid w:val="00675611"/>
    <w:rsid w:val="0067589E"/>
    <w:rsid w:val="00675A60"/>
    <w:rsid w:val="0067697E"/>
    <w:rsid w:val="00677443"/>
    <w:rsid w:val="0067769A"/>
    <w:rsid w:val="0068039C"/>
    <w:rsid w:val="00680676"/>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CF2"/>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97FAE"/>
    <w:rsid w:val="006A1755"/>
    <w:rsid w:val="006A1BCE"/>
    <w:rsid w:val="006A24C0"/>
    <w:rsid w:val="006A254E"/>
    <w:rsid w:val="006A280B"/>
    <w:rsid w:val="006A2C30"/>
    <w:rsid w:val="006A301C"/>
    <w:rsid w:val="006A3AEF"/>
    <w:rsid w:val="006A3E2B"/>
    <w:rsid w:val="006A4205"/>
    <w:rsid w:val="006A4775"/>
    <w:rsid w:val="006A49DA"/>
    <w:rsid w:val="006A5049"/>
    <w:rsid w:val="006A516E"/>
    <w:rsid w:val="006A5EC2"/>
    <w:rsid w:val="006A6E17"/>
    <w:rsid w:val="006A7F19"/>
    <w:rsid w:val="006B120D"/>
    <w:rsid w:val="006B17E7"/>
    <w:rsid w:val="006B1809"/>
    <w:rsid w:val="006B19E8"/>
    <w:rsid w:val="006B1A8A"/>
    <w:rsid w:val="006B1D26"/>
    <w:rsid w:val="006B1FD5"/>
    <w:rsid w:val="006B3291"/>
    <w:rsid w:val="006B37B0"/>
    <w:rsid w:val="006B48FD"/>
    <w:rsid w:val="006B5311"/>
    <w:rsid w:val="006B555A"/>
    <w:rsid w:val="006B59BA"/>
    <w:rsid w:val="006B600A"/>
    <w:rsid w:val="006B6070"/>
    <w:rsid w:val="006B6635"/>
    <w:rsid w:val="006B704F"/>
    <w:rsid w:val="006B78DC"/>
    <w:rsid w:val="006B7D22"/>
    <w:rsid w:val="006B7D2C"/>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C7053"/>
    <w:rsid w:val="006D00DB"/>
    <w:rsid w:val="006D0361"/>
    <w:rsid w:val="006D16B0"/>
    <w:rsid w:val="006D1968"/>
    <w:rsid w:val="006D2182"/>
    <w:rsid w:val="006D2444"/>
    <w:rsid w:val="006D254B"/>
    <w:rsid w:val="006D289B"/>
    <w:rsid w:val="006D2A4F"/>
    <w:rsid w:val="006D3BE1"/>
    <w:rsid w:val="006D3C93"/>
    <w:rsid w:val="006D3D18"/>
    <w:rsid w:val="006D47A6"/>
    <w:rsid w:val="006D48FC"/>
    <w:rsid w:val="006D48FD"/>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78A"/>
    <w:rsid w:val="006E5E19"/>
    <w:rsid w:val="006E61C3"/>
    <w:rsid w:val="006E76F9"/>
    <w:rsid w:val="006E799D"/>
    <w:rsid w:val="006E7F19"/>
    <w:rsid w:val="006F0593"/>
    <w:rsid w:val="006F087E"/>
    <w:rsid w:val="006F0CC9"/>
    <w:rsid w:val="006F1064"/>
    <w:rsid w:val="006F172B"/>
    <w:rsid w:val="006F1988"/>
    <w:rsid w:val="006F1EB7"/>
    <w:rsid w:val="006F1F30"/>
    <w:rsid w:val="006F20B8"/>
    <w:rsid w:val="006F31AB"/>
    <w:rsid w:val="006F3768"/>
    <w:rsid w:val="006F52E5"/>
    <w:rsid w:val="006F6066"/>
    <w:rsid w:val="006F6850"/>
    <w:rsid w:val="006F6F21"/>
    <w:rsid w:val="006F707E"/>
    <w:rsid w:val="006F7BCF"/>
    <w:rsid w:val="006F7E95"/>
    <w:rsid w:val="007001DC"/>
    <w:rsid w:val="00700E51"/>
    <w:rsid w:val="007024F7"/>
    <w:rsid w:val="007025CB"/>
    <w:rsid w:val="007026A0"/>
    <w:rsid w:val="007034AA"/>
    <w:rsid w:val="00703C9D"/>
    <w:rsid w:val="00703EC0"/>
    <w:rsid w:val="0070490C"/>
    <w:rsid w:val="00705C38"/>
    <w:rsid w:val="00706465"/>
    <w:rsid w:val="0070695A"/>
    <w:rsid w:val="00706D44"/>
    <w:rsid w:val="00706E61"/>
    <w:rsid w:val="007075F3"/>
    <w:rsid w:val="0070782D"/>
    <w:rsid w:val="0071074E"/>
    <w:rsid w:val="007109C2"/>
    <w:rsid w:val="00710AF5"/>
    <w:rsid w:val="00710FD7"/>
    <w:rsid w:val="00711340"/>
    <w:rsid w:val="00712346"/>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C92"/>
    <w:rsid w:val="00727530"/>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E1B"/>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667F"/>
    <w:rsid w:val="007574FC"/>
    <w:rsid w:val="00757A47"/>
    <w:rsid w:val="0076036F"/>
    <w:rsid w:val="00760975"/>
    <w:rsid w:val="00761C48"/>
    <w:rsid w:val="00761FDA"/>
    <w:rsid w:val="007621FF"/>
    <w:rsid w:val="007634BF"/>
    <w:rsid w:val="007634E3"/>
    <w:rsid w:val="00763731"/>
    <w:rsid w:val="007639FF"/>
    <w:rsid w:val="00763BCC"/>
    <w:rsid w:val="00764194"/>
    <w:rsid w:val="00764AB2"/>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85A"/>
    <w:rsid w:val="007739C6"/>
    <w:rsid w:val="00773E79"/>
    <w:rsid w:val="00774510"/>
    <w:rsid w:val="00774889"/>
    <w:rsid w:val="00774A05"/>
    <w:rsid w:val="00774FF5"/>
    <w:rsid w:val="007750B3"/>
    <w:rsid w:val="00775F76"/>
    <w:rsid w:val="00776AB1"/>
    <w:rsid w:val="00776AEA"/>
    <w:rsid w:val="00777BA0"/>
    <w:rsid w:val="00780307"/>
    <w:rsid w:val="007803BD"/>
    <w:rsid w:val="00780EAE"/>
    <w:rsid w:val="007811DC"/>
    <w:rsid w:val="00781621"/>
    <w:rsid w:val="00781997"/>
    <w:rsid w:val="00781B66"/>
    <w:rsid w:val="00781CC1"/>
    <w:rsid w:val="00781F2D"/>
    <w:rsid w:val="007820FA"/>
    <w:rsid w:val="0078285F"/>
    <w:rsid w:val="007829A1"/>
    <w:rsid w:val="00783207"/>
    <w:rsid w:val="00783AE0"/>
    <w:rsid w:val="00783E1D"/>
    <w:rsid w:val="0078483B"/>
    <w:rsid w:val="0078499A"/>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474"/>
    <w:rsid w:val="007966E1"/>
    <w:rsid w:val="00797B1B"/>
    <w:rsid w:val="007A0BC2"/>
    <w:rsid w:val="007A1F44"/>
    <w:rsid w:val="007A23FF"/>
    <w:rsid w:val="007A295B"/>
    <w:rsid w:val="007A32B2"/>
    <w:rsid w:val="007A3424"/>
    <w:rsid w:val="007A35EF"/>
    <w:rsid w:val="007A43A2"/>
    <w:rsid w:val="007A4D04"/>
    <w:rsid w:val="007A50AB"/>
    <w:rsid w:val="007A5125"/>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6C0B"/>
    <w:rsid w:val="007E7DDF"/>
    <w:rsid w:val="007F1091"/>
    <w:rsid w:val="007F11C8"/>
    <w:rsid w:val="007F13B7"/>
    <w:rsid w:val="007F1CFB"/>
    <w:rsid w:val="007F220B"/>
    <w:rsid w:val="007F27DD"/>
    <w:rsid w:val="007F2954"/>
    <w:rsid w:val="007F33C4"/>
    <w:rsid w:val="007F39E2"/>
    <w:rsid w:val="007F3B02"/>
    <w:rsid w:val="007F4552"/>
    <w:rsid w:val="007F5725"/>
    <w:rsid w:val="007F58E4"/>
    <w:rsid w:val="007F5E5A"/>
    <w:rsid w:val="007F600D"/>
    <w:rsid w:val="007F6880"/>
    <w:rsid w:val="007F76B4"/>
    <w:rsid w:val="007F79AF"/>
    <w:rsid w:val="008001B4"/>
    <w:rsid w:val="00800769"/>
    <w:rsid w:val="00800ED2"/>
    <w:rsid w:val="008011EB"/>
    <w:rsid w:val="00801DC9"/>
    <w:rsid w:val="00801E96"/>
    <w:rsid w:val="008026B4"/>
    <w:rsid w:val="008028E1"/>
    <w:rsid w:val="00802A9E"/>
    <w:rsid w:val="00802E74"/>
    <w:rsid w:val="008039AF"/>
    <w:rsid w:val="0080492E"/>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530"/>
    <w:rsid w:val="00813E39"/>
    <w:rsid w:val="00815165"/>
    <w:rsid w:val="0081581D"/>
    <w:rsid w:val="008164DA"/>
    <w:rsid w:val="008172BE"/>
    <w:rsid w:val="0081748B"/>
    <w:rsid w:val="008176E5"/>
    <w:rsid w:val="0081773C"/>
    <w:rsid w:val="00817B71"/>
    <w:rsid w:val="00817F00"/>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1D4"/>
    <w:rsid w:val="008375D3"/>
    <w:rsid w:val="008376F6"/>
    <w:rsid w:val="00837D5B"/>
    <w:rsid w:val="00840325"/>
    <w:rsid w:val="008403B0"/>
    <w:rsid w:val="00840607"/>
    <w:rsid w:val="00841CD2"/>
    <w:rsid w:val="00841D0D"/>
    <w:rsid w:val="0084252D"/>
    <w:rsid w:val="008425E7"/>
    <w:rsid w:val="00842B77"/>
    <w:rsid w:val="0084309F"/>
    <w:rsid w:val="00843751"/>
    <w:rsid w:val="00843FCF"/>
    <w:rsid w:val="00844438"/>
    <w:rsid w:val="00844C32"/>
    <w:rsid w:val="00844DCF"/>
    <w:rsid w:val="00845414"/>
    <w:rsid w:val="00845C12"/>
    <w:rsid w:val="00845C73"/>
    <w:rsid w:val="008469D9"/>
    <w:rsid w:val="00846DC0"/>
    <w:rsid w:val="00847400"/>
    <w:rsid w:val="008474A7"/>
    <w:rsid w:val="008476ED"/>
    <w:rsid w:val="008506B6"/>
    <w:rsid w:val="0085086A"/>
    <w:rsid w:val="00850A2E"/>
    <w:rsid w:val="00850AE0"/>
    <w:rsid w:val="008524D2"/>
    <w:rsid w:val="00852E19"/>
    <w:rsid w:val="00852F59"/>
    <w:rsid w:val="008534B0"/>
    <w:rsid w:val="00853D2D"/>
    <w:rsid w:val="00853D34"/>
    <w:rsid w:val="008547C3"/>
    <w:rsid w:val="0085491D"/>
    <w:rsid w:val="00855513"/>
    <w:rsid w:val="008558B2"/>
    <w:rsid w:val="008562A9"/>
    <w:rsid w:val="00856833"/>
    <w:rsid w:val="00856840"/>
    <w:rsid w:val="00856865"/>
    <w:rsid w:val="00856CF7"/>
    <w:rsid w:val="00857BFE"/>
    <w:rsid w:val="0086087C"/>
    <w:rsid w:val="00860D8E"/>
    <w:rsid w:val="00861823"/>
    <w:rsid w:val="008620A1"/>
    <w:rsid w:val="0086275E"/>
    <w:rsid w:val="00862BA2"/>
    <w:rsid w:val="008631EE"/>
    <w:rsid w:val="00863D70"/>
    <w:rsid w:val="00864440"/>
    <w:rsid w:val="00864D76"/>
    <w:rsid w:val="008650FC"/>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56A4"/>
    <w:rsid w:val="00875F73"/>
    <w:rsid w:val="0087670A"/>
    <w:rsid w:val="008778A6"/>
    <w:rsid w:val="00880F30"/>
    <w:rsid w:val="008821DE"/>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6FA"/>
    <w:rsid w:val="008A0A4C"/>
    <w:rsid w:val="008A0AB2"/>
    <w:rsid w:val="008A0CFC"/>
    <w:rsid w:val="008A12FE"/>
    <w:rsid w:val="008A2480"/>
    <w:rsid w:val="008A28B6"/>
    <w:rsid w:val="008A2BB1"/>
    <w:rsid w:val="008A2E27"/>
    <w:rsid w:val="008A3466"/>
    <w:rsid w:val="008A389F"/>
    <w:rsid w:val="008A3C7E"/>
    <w:rsid w:val="008A3D02"/>
    <w:rsid w:val="008A44C2"/>
    <w:rsid w:val="008A4877"/>
    <w:rsid w:val="008A52FB"/>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15C"/>
    <w:rsid w:val="008B4418"/>
    <w:rsid w:val="008B49AE"/>
    <w:rsid w:val="008B4ADC"/>
    <w:rsid w:val="008B5299"/>
    <w:rsid w:val="008B5A5F"/>
    <w:rsid w:val="008B5AB0"/>
    <w:rsid w:val="008B6054"/>
    <w:rsid w:val="008B7B08"/>
    <w:rsid w:val="008B7E76"/>
    <w:rsid w:val="008C01D7"/>
    <w:rsid w:val="008C13F0"/>
    <w:rsid w:val="008C1F26"/>
    <w:rsid w:val="008C2106"/>
    <w:rsid w:val="008C2A3A"/>
    <w:rsid w:val="008C4C7E"/>
    <w:rsid w:val="008C53AC"/>
    <w:rsid w:val="008C5C46"/>
    <w:rsid w:val="008C6184"/>
    <w:rsid w:val="008C69B1"/>
    <w:rsid w:val="008C7278"/>
    <w:rsid w:val="008C77A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5F3"/>
    <w:rsid w:val="008D4D79"/>
    <w:rsid w:val="008D4FD9"/>
    <w:rsid w:val="008D5642"/>
    <w:rsid w:val="008D60BC"/>
    <w:rsid w:val="008D6BE3"/>
    <w:rsid w:val="008D6D7B"/>
    <w:rsid w:val="008D75B4"/>
    <w:rsid w:val="008D7753"/>
    <w:rsid w:val="008D7EB7"/>
    <w:rsid w:val="008E007B"/>
    <w:rsid w:val="008E0C1C"/>
    <w:rsid w:val="008E0EB8"/>
    <w:rsid w:val="008E100A"/>
    <w:rsid w:val="008E10A6"/>
    <w:rsid w:val="008E1271"/>
    <w:rsid w:val="008E2251"/>
    <w:rsid w:val="008E24B3"/>
    <w:rsid w:val="008E24CA"/>
    <w:rsid w:val="008E28D5"/>
    <w:rsid w:val="008E2F6E"/>
    <w:rsid w:val="008E38AD"/>
    <w:rsid w:val="008E3EEC"/>
    <w:rsid w:val="008E45BE"/>
    <w:rsid w:val="008E47FE"/>
    <w:rsid w:val="008E5004"/>
    <w:rsid w:val="008E5103"/>
    <w:rsid w:val="008E5BF2"/>
    <w:rsid w:val="008E5C81"/>
    <w:rsid w:val="008E64F7"/>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27AA"/>
    <w:rsid w:val="0090296E"/>
    <w:rsid w:val="00903802"/>
    <w:rsid w:val="0090394C"/>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268E"/>
    <w:rsid w:val="009232C9"/>
    <w:rsid w:val="00923608"/>
    <w:rsid w:val="009238E5"/>
    <w:rsid w:val="00923BEC"/>
    <w:rsid w:val="00923F12"/>
    <w:rsid w:val="00924FF8"/>
    <w:rsid w:val="00925BA8"/>
    <w:rsid w:val="00926C22"/>
    <w:rsid w:val="00926DA7"/>
    <w:rsid w:val="009271F6"/>
    <w:rsid w:val="0092730F"/>
    <w:rsid w:val="00927F8B"/>
    <w:rsid w:val="009304BE"/>
    <w:rsid w:val="0093094D"/>
    <w:rsid w:val="00930D19"/>
    <w:rsid w:val="00931365"/>
    <w:rsid w:val="00931956"/>
    <w:rsid w:val="00932296"/>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2E00"/>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0D14"/>
    <w:rsid w:val="009615BE"/>
    <w:rsid w:val="009627EF"/>
    <w:rsid w:val="00962D06"/>
    <w:rsid w:val="00963524"/>
    <w:rsid w:val="00963BCC"/>
    <w:rsid w:val="00964022"/>
    <w:rsid w:val="00964461"/>
    <w:rsid w:val="009657F1"/>
    <w:rsid w:val="0096625D"/>
    <w:rsid w:val="00966EBB"/>
    <w:rsid w:val="00967027"/>
    <w:rsid w:val="0097069E"/>
    <w:rsid w:val="009709F8"/>
    <w:rsid w:val="00971E2F"/>
    <w:rsid w:val="00972929"/>
    <w:rsid w:val="00972F91"/>
    <w:rsid w:val="00973182"/>
    <w:rsid w:val="009734B4"/>
    <w:rsid w:val="00973827"/>
    <w:rsid w:val="009742D3"/>
    <w:rsid w:val="00974585"/>
    <w:rsid w:val="009755C3"/>
    <w:rsid w:val="00975A11"/>
    <w:rsid w:val="00975E3F"/>
    <w:rsid w:val="00977355"/>
    <w:rsid w:val="00977BA7"/>
    <w:rsid w:val="00977C3B"/>
    <w:rsid w:val="00980467"/>
    <w:rsid w:val="00980517"/>
    <w:rsid w:val="009807CC"/>
    <w:rsid w:val="00980FBA"/>
    <w:rsid w:val="0098117D"/>
    <w:rsid w:val="0098194F"/>
    <w:rsid w:val="00981C47"/>
    <w:rsid w:val="009826C8"/>
    <w:rsid w:val="009829B6"/>
    <w:rsid w:val="009831B7"/>
    <w:rsid w:val="00983615"/>
    <w:rsid w:val="0098362C"/>
    <w:rsid w:val="009836E4"/>
    <w:rsid w:val="0098410C"/>
    <w:rsid w:val="0098412F"/>
    <w:rsid w:val="00985F28"/>
    <w:rsid w:val="00986149"/>
    <w:rsid w:val="00986176"/>
    <w:rsid w:val="009862D1"/>
    <w:rsid w:val="00986B7C"/>
    <w:rsid w:val="00986E2D"/>
    <w:rsid w:val="00986E7F"/>
    <w:rsid w:val="00987536"/>
    <w:rsid w:val="009877D6"/>
    <w:rsid w:val="00987982"/>
    <w:rsid w:val="009908E5"/>
    <w:rsid w:val="00990BD5"/>
    <w:rsid w:val="0099196F"/>
    <w:rsid w:val="00992261"/>
    <w:rsid w:val="00992B98"/>
    <w:rsid w:val="00992FA3"/>
    <w:rsid w:val="0099359F"/>
    <w:rsid w:val="009935EF"/>
    <w:rsid w:val="00993EAF"/>
    <w:rsid w:val="00994871"/>
    <w:rsid w:val="00994E08"/>
    <w:rsid w:val="009951F9"/>
    <w:rsid w:val="00995C95"/>
    <w:rsid w:val="00995E85"/>
    <w:rsid w:val="00996288"/>
    <w:rsid w:val="00996468"/>
    <w:rsid w:val="00996876"/>
    <w:rsid w:val="00996D8C"/>
    <w:rsid w:val="00996E12"/>
    <w:rsid w:val="00996FFA"/>
    <w:rsid w:val="009973F1"/>
    <w:rsid w:val="009973F3"/>
    <w:rsid w:val="00997B1C"/>
    <w:rsid w:val="009A010D"/>
    <w:rsid w:val="009A0750"/>
    <w:rsid w:val="009A07E4"/>
    <w:rsid w:val="009A0C6F"/>
    <w:rsid w:val="009A14EF"/>
    <w:rsid w:val="009A1C9C"/>
    <w:rsid w:val="009A21A4"/>
    <w:rsid w:val="009A2A08"/>
    <w:rsid w:val="009A2DF9"/>
    <w:rsid w:val="009A3A86"/>
    <w:rsid w:val="009A4869"/>
    <w:rsid w:val="009A4ABF"/>
    <w:rsid w:val="009A5A57"/>
    <w:rsid w:val="009A6A6B"/>
    <w:rsid w:val="009A7162"/>
    <w:rsid w:val="009B033E"/>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510"/>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3335"/>
    <w:rsid w:val="009D3606"/>
    <w:rsid w:val="009D3D93"/>
    <w:rsid w:val="009D5BAB"/>
    <w:rsid w:val="009D5DF9"/>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29B"/>
    <w:rsid w:val="009E64DB"/>
    <w:rsid w:val="009E6794"/>
    <w:rsid w:val="009E693B"/>
    <w:rsid w:val="009E7189"/>
    <w:rsid w:val="009E7586"/>
    <w:rsid w:val="009E7762"/>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448"/>
    <w:rsid w:val="00A01E02"/>
    <w:rsid w:val="00A01F17"/>
    <w:rsid w:val="00A022A5"/>
    <w:rsid w:val="00A02608"/>
    <w:rsid w:val="00A029C5"/>
    <w:rsid w:val="00A03755"/>
    <w:rsid w:val="00A03A22"/>
    <w:rsid w:val="00A04634"/>
    <w:rsid w:val="00A05031"/>
    <w:rsid w:val="00A05860"/>
    <w:rsid w:val="00A06119"/>
    <w:rsid w:val="00A06209"/>
    <w:rsid w:val="00A0656A"/>
    <w:rsid w:val="00A07A48"/>
    <w:rsid w:val="00A07A85"/>
    <w:rsid w:val="00A102A2"/>
    <w:rsid w:val="00A10376"/>
    <w:rsid w:val="00A108EE"/>
    <w:rsid w:val="00A10B87"/>
    <w:rsid w:val="00A10BB8"/>
    <w:rsid w:val="00A10E60"/>
    <w:rsid w:val="00A1182C"/>
    <w:rsid w:val="00A11E84"/>
    <w:rsid w:val="00A1200D"/>
    <w:rsid w:val="00A129A7"/>
    <w:rsid w:val="00A12F1B"/>
    <w:rsid w:val="00A130A6"/>
    <w:rsid w:val="00A137E4"/>
    <w:rsid w:val="00A1397D"/>
    <w:rsid w:val="00A140F8"/>
    <w:rsid w:val="00A14813"/>
    <w:rsid w:val="00A1566A"/>
    <w:rsid w:val="00A15D20"/>
    <w:rsid w:val="00A15DA0"/>
    <w:rsid w:val="00A164BA"/>
    <w:rsid w:val="00A165BF"/>
    <w:rsid w:val="00A165E2"/>
    <w:rsid w:val="00A172E8"/>
    <w:rsid w:val="00A17542"/>
    <w:rsid w:val="00A179FF"/>
    <w:rsid w:val="00A2019D"/>
    <w:rsid w:val="00A20E50"/>
    <w:rsid w:val="00A21A36"/>
    <w:rsid w:val="00A21C44"/>
    <w:rsid w:val="00A22462"/>
    <w:rsid w:val="00A22AF9"/>
    <w:rsid w:val="00A22C8F"/>
    <w:rsid w:val="00A25015"/>
    <w:rsid w:val="00A25294"/>
    <w:rsid w:val="00A254EE"/>
    <w:rsid w:val="00A25BE7"/>
    <w:rsid w:val="00A27008"/>
    <w:rsid w:val="00A271E1"/>
    <w:rsid w:val="00A278A8"/>
    <w:rsid w:val="00A278E8"/>
    <w:rsid w:val="00A27CDF"/>
    <w:rsid w:val="00A27F6D"/>
    <w:rsid w:val="00A3044E"/>
    <w:rsid w:val="00A307AC"/>
    <w:rsid w:val="00A309C6"/>
    <w:rsid w:val="00A30D13"/>
    <w:rsid w:val="00A314F9"/>
    <w:rsid w:val="00A319D0"/>
    <w:rsid w:val="00A31EE1"/>
    <w:rsid w:val="00A31FCC"/>
    <w:rsid w:val="00A32316"/>
    <w:rsid w:val="00A32C43"/>
    <w:rsid w:val="00A33172"/>
    <w:rsid w:val="00A3353C"/>
    <w:rsid w:val="00A33779"/>
    <w:rsid w:val="00A3432B"/>
    <w:rsid w:val="00A346BA"/>
    <w:rsid w:val="00A34C67"/>
    <w:rsid w:val="00A34D62"/>
    <w:rsid w:val="00A351FF"/>
    <w:rsid w:val="00A357C6"/>
    <w:rsid w:val="00A35A09"/>
    <w:rsid w:val="00A35B13"/>
    <w:rsid w:val="00A3608B"/>
    <w:rsid w:val="00A3611D"/>
    <w:rsid w:val="00A36182"/>
    <w:rsid w:val="00A36339"/>
    <w:rsid w:val="00A366E4"/>
    <w:rsid w:val="00A3723F"/>
    <w:rsid w:val="00A40378"/>
    <w:rsid w:val="00A43714"/>
    <w:rsid w:val="00A4376F"/>
    <w:rsid w:val="00A43BDD"/>
    <w:rsid w:val="00A43FF8"/>
    <w:rsid w:val="00A44112"/>
    <w:rsid w:val="00A447DA"/>
    <w:rsid w:val="00A4496B"/>
    <w:rsid w:val="00A44A4C"/>
    <w:rsid w:val="00A452E8"/>
    <w:rsid w:val="00A4549F"/>
    <w:rsid w:val="00A45715"/>
    <w:rsid w:val="00A45B9B"/>
    <w:rsid w:val="00A45EA6"/>
    <w:rsid w:val="00A462FE"/>
    <w:rsid w:val="00A468DA"/>
    <w:rsid w:val="00A46AA4"/>
    <w:rsid w:val="00A476B3"/>
    <w:rsid w:val="00A501C9"/>
    <w:rsid w:val="00A50506"/>
    <w:rsid w:val="00A50865"/>
    <w:rsid w:val="00A51A6E"/>
    <w:rsid w:val="00A52F22"/>
    <w:rsid w:val="00A52FD3"/>
    <w:rsid w:val="00A53F55"/>
    <w:rsid w:val="00A5417B"/>
    <w:rsid w:val="00A54599"/>
    <w:rsid w:val="00A547A7"/>
    <w:rsid w:val="00A54B82"/>
    <w:rsid w:val="00A555DE"/>
    <w:rsid w:val="00A565F1"/>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5E2E"/>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69"/>
    <w:rsid w:val="00A9487E"/>
    <w:rsid w:val="00A95398"/>
    <w:rsid w:val="00A95BE7"/>
    <w:rsid w:val="00A96322"/>
    <w:rsid w:val="00A963C7"/>
    <w:rsid w:val="00A9676C"/>
    <w:rsid w:val="00A9736D"/>
    <w:rsid w:val="00A973F3"/>
    <w:rsid w:val="00A9765F"/>
    <w:rsid w:val="00A97683"/>
    <w:rsid w:val="00AA1626"/>
    <w:rsid w:val="00AA1704"/>
    <w:rsid w:val="00AA1C25"/>
    <w:rsid w:val="00AA1C4B"/>
    <w:rsid w:val="00AA3BF3"/>
    <w:rsid w:val="00AA3DB7"/>
    <w:rsid w:val="00AA4879"/>
    <w:rsid w:val="00AA4BD0"/>
    <w:rsid w:val="00AA51F5"/>
    <w:rsid w:val="00AA5B7A"/>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1662"/>
    <w:rsid w:val="00AC4456"/>
    <w:rsid w:val="00AC47C2"/>
    <w:rsid w:val="00AC5D38"/>
    <w:rsid w:val="00AC7179"/>
    <w:rsid w:val="00AC746A"/>
    <w:rsid w:val="00AC74DA"/>
    <w:rsid w:val="00AC7597"/>
    <w:rsid w:val="00AC7742"/>
    <w:rsid w:val="00AC7A2B"/>
    <w:rsid w:val="00AC7C25"/>
    <w:rsid w:val="00AD01E4"/>
    <w:rsid w:val="00AD0A51"/>
    <w:rsid w:val="00AD0B16"/>
    <w:rsid w:val="00AD0B37"/>
    <w:rsid w:val="00AD11F7"/>
    <w:rsid w:val="00AD1801"/>
    <w:rsid w:val="00AD19DA"/>
    <w:rsid w:val="00AD1DB7"/>
    <w:rsid w:val="00AD1F21"/>
    <w:rsid w:val="00AD2613"/>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17F3"/>
    <w:rsid w:val="00AE2123"/>
    <w:rsid w:val="00AE22F2"/>
    <w:rsid w:val="00AE29FC"/>
    <w:rsid w:val="00AE2F3F"/>
    <w:rsid w:val="00AE3B4E"/>
    <w:rsid w:val="00AE59EC"/>
    <w:rsid w:val="00AE67B3"/>
    <w:rsid w:val="00AE7097"/>
    <w:rsid w:val="00AE7864"/>
    <w:rsid w:val="00AE7949"/>
    <w:rsid w:val="00AF206F"/>
    <w:rsid w:val="00AF2128"/>
    <w:rsid w:val="00AF25D5"/>
    <w:rsid w:val="00AF32FB"/>
    <w:rsid w:val="00AF3658"/>
    <w:rsid w:val="00AF3DBB"/>
    <w:rsid w:val="00AF506F"/>
    <w:rsid w:val="00AF5194"/>
    <w:rsid w:val="00AF53E2"/>
    <w:rsid w:val="00AF53EF"/>
    <w:rsid w:val="00AF5536"/>
    <w:rsid w:val="00AF5AD0"/>
    <w:rsid w:val="00AF5C8C"/>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3EAD"/>
    <w:rsid w:val="00B14197"/>
    <w:rsid w:val="00B15110"/>
    <w:rsid w:val="00B156A9"/>
    <w:rsid w:val="00B15C77"/>
    <w:rsid w:val="00B15DD8"/>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3DE4"/>
    <w:rsid w:val="00B340AA"/>
    <w:rsid w:val="00B34180"/>
    <w:rsid w:val="00B34A1E"/>
    <w:rsid w:val="00B34A9F"/>
    <w:rsid w:val="00B34B80"/>
    <w:rsid w:val="00B35622"/>
    <w:rsid w:val="00B35CDA"/>
    <w:rsid w:val="00B36085"/>
    <w:rsid w:val="00B36B4C"/>
    <w:rsid w:val="00B37A96"/>
    <w:rsid w:val="00B37BE9"/>
    <w:rsid w:val="00B37D97"/>
    <w:rsid w:val="00B40196"/>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64"/>
    <w:rsid w:val="00B45876"/>
    <w:rsid w:val="00B463AF"/>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383"/>
    <w:rsid w:val="00B56533"/>
    <w:rsid w:val="00B56939"/>
    <w:rsid w:val="00B56CFC"/>
    <w:rsid w:val="00B57777"/>
    <w:rsid w:val="00B57A17"/>
    <w:rsid w:val="00B57BD5"/>
    <w:rsid w:val="00B57BE4"/>
    <w:rsid w:val="00B61AA3"/>
    <w:rsid w:val="00B61BE2"/>
    <w:rsid w:val="00B62644"/>
    <w:rsid w:val="00B6266F"/>
    <w:rsid w:val="00B62E0B"/>
    <w:rsid w:val="00B63C32"/>
    <w:rsid w:val="00B64434"/>
    <w:rsid w:val="00B65C42"/>
    <w:rsid w:val="00B667A8"/>
    <w:rsid w:val="00B668FF"/>
    <w:rsid w:val="00B7051A"/>
    <w:rsid w:val="00B70994"/>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595F"/>
    <w:rsid w:val="00B86476"/>
    <w:rsid w:val="00B86A3D"/>
    <w:rsid w:val="00B86A4B"/>
    <w:rsid w:val="00B86B46"/>
    <w:rsid w:val="00B86B4C"/>
    <w:rsid w:val="00B86BCE"/>
    <w:rsid w:val="00B86D83"/>
    <w:rsid w:val="00B875C7"/>
    <w:rsid w:val="00B878AF"/>
    <w:rsid w:val="00B87D53"/>
    <w:rsid w:val="00B9053E"/>
    <w:rsid w:val="00B90AE8"/>
    <w:rsid w:val="00B90C4F"/>
    <w:rsid w:val="00B90D10"/>
    <w:rsid w:val="00B90FE5"/>
    <w:rsid w:val="00B91441"/>
    <w:rsid w:val="00B919AD"/>
    <w:rsid w:val="00B91A2B"/>
    <w:rsid w:val="00B92F8D"/>
    <w:rsid w:val="00B93204"/>
    <w:rsid w:val="00B94140"/>
    <w:rsid w:val="00B94243"/>
    <w:rsid w:val="00B944E2"/>
    <w:rsid w:val="00B94E17"/>
    <w:rsid w:val="00B957FE"/>
    <w:rsid w:val="00B95F02"/>
    <w:rsid w:val="00B96BEF"/>
    <w:rsid w:val="00B96D14"/>
    <w:rsid w:val="00B96FC0"/>
    <w:rsid w:val="00B97260"/>
    <w:rsid w:val="00B97A69"/>
    <w:rsid w:val="00BA0632"/>
    <w:rsid w:val="00BA0AAA"/>
    <w:rsid w:val="00BA0BA4"/>
    <w:rsid w:val="00BA0DFB"/>
    <w:rsid w:val="00BA139D"/>
    <w:rsid w:val="00BA2A9F"/>
    <w:rsid w:val="00BA2FEF"/>
    <w:rsid w:val="00BA300B"/>
    <w:rsid w:val="00BA3C6D"/>
    <w:rsid w:val="00BA3CFF"/>
    <w:rsid w:val="00BA5413"/>
    <w:rsid w:val="00BB003E"/>
    <w:rsid w:val="00BB0B23"/>
    <w:rsid w:val="00BB1398"/>
    <w:rsid w:val="00BB1548"/>
    <w:rsid w:val="00BB1779"/>
    <w:rsid w:val="00BB1CE7"/>
    <w:rsid w:val="00BB1E0B"/>
    <w:rsid w:val="00BB21FE"/>
    <w:rsid w:val="00BB2D15"/>
    <w:rsid w:val="00BB2FD3"/>
    <w:rsid w:val="00BB2FDF"/>
    <w:rsid w:val="00BB2FFF"/>
    <w:rsid w:val="00BB33A3"/>
    <w:rsid w:val="00BB3AE9"/>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554"/>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3AC"/>
    <w:rsid w:val="00BF19CE"/>
    <w:rsid w:val="00BF1BB0"/>
    <w:rsid w:val="00BF2B6F"/>
    <w:rsid w:val="00BF2BEE"/>
    <w:rsid w:val="00BF2FCD"/>
    <w:rsid w:val="00BF351A"/>
    <w:rsid w:val="00BF3914"/>
    <w:rsid w:val="00BF3DBA"/>
    <w:rsid w:val="00BF49B1"/>
    <w:rsid w:val="00BF5188"/>
    <w:rsid w:val="00BF5368"/>
    <w:rsid w:val="00BF5552"/>
    <w:rsid w:val="00BF6EC7"/>
    <w:rsid w:val="00BF6ECD"/>
    <w:rsid w:val="00BF73F2"/>
    <w:rsid w:val="00C002F1"/>
    <w:rsid w:val="00C00EA7"/>
    <w:rsid w:val="00C010B8"/>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6B"/>
    <w:rsid w:val="00C075E4"/>
    <w:rsid w:val="00C07602"/>
    <w:rsid w:val="00C07A7C"/>
    <w:rsid w:val="00C07F26"/>
    <w:rsid w:val="00C1097B"/>
    <w:rsid w:val="00C10A0E"/>
    <w:rsid w:val="00C1112B"/>
    <w:rsid w:val="00C11A7B"/>
    <w:rsid w:val="00C11A88"/>
    <w:rsid w:val="00C12012"/>
    <w:rsid w:val="00C12874"/>
    <w:rsid w:val="00C12BC1"/>
    <w:rsid w:val="00C13A37"/>
    <w:rsid w:val="00C13BDA"/>
    <w:rsid w:val="00C13FFD"/>
    <w:rsid w:val="00C142B2"/>
    <w:rsid w:val="00C14632"/>
    <w:rsid w:val="00C14977"/>
    <w:rsid w:val="00C14FEA"/>
    <w:rsid w:val="00C16022"/>
    <w:rsid w:val="00C16C30"/>
    <w:rsid w:val="00C16CB2"/>
    <w:rsid w:val="00C17420"/>
    <w:rsid w:val="00C20A00"/>
    <w:rsid w:val="00C20FBB"/>
    <w:rsid w:val="00C21335"/>
    <w:rsid w:val="00C21673"/>
    <w:rsid w:val="00C21C7A"/>
    <w:rsid w:val="00C222F7"/>
    <w:rsid w:val="00C23130"/>
    <w:rsid w:val="00C23269"/>
    <w:rsid w:val="00C23AB0"/>
    <w:rsid w:val="00C24701"/>
    <w:rsid w:val="00C24CA4"/>
    <w:rsid w:val="00C255A5"/>
    <w:rsid w:val="00C2584B"/>
    <w:rsid w:val="00C25942"/>
    <w:rsid w:val="00C25DD9"/>
    <w:rsid w:val="00C2663F"/>
    <w:rsid w:val="00C26DB8"/>
    <w:rsid w:val="00C27BED"/>
    <w:rsid w:val="00C300A4"/>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3D3C"/>
    <w:rsid w:val="00C45152"/>
    <w:rsid w:val="00C452F5"/>
    <w:rsid w:val="00C459F4"/>
    <w:rsid w:val="00C46555"/>
    <w:rsid w:val="00C46A4F"/>
    <w:rsid w:val="00C46B15"/>
    <w:rsid w:val="00C46EDE"/>
    <w:rsid w:val="00C46F7D"/>
    <w:rsid w:val="00C4715E"/>
    <w:rsid w:val="00C47314"/>
    <w:rsid w:val="00C479B5"/>
    <w:rsid w:val="00C47E0E"/>
    <w:rsid w:val="00C50242"/>
    <w:rsid w:val="00C5034D"/>
    <w:rsid w:val="00C5050E"/>
    <w:rsid w:val="00C50E99"/>
    <w:rsid w:val="00C52744"/>
    <w:rsid w:val="00C52F8B"/>
    <w:rsid w:val="00C532E6"/>
    <w:rsid w:val="00C53C59"/>
    <w:rsid w:val="00C53EB3"/>
    <w:rsid w:val="00C542B0"/>
    <w:rsid w:val="00C542D4"/>
    <w:rsid w:val="00C54D71"/>
    <w:rsid w:val="00C54FC9"/>
    <w:rsid w:val="00C55ECB"/>
    <w:rsid w:val="00C55FAD"/>
    <w:rsid w:val="00C563F5"/>
    <w:rsid w:val="00C570F7"/>
    <w:rsid w:val="00C5723F"/>
    <w:rsid w:val="00C57EE0"/>
    <w:rsid w:val="00C6018C"/>
    <w:rsid w:val="00C6081A"/>
    <w:rsid w:val="00C6126B"/>
    <w:rsid w:val="00C62CD5"/>
    <w:rsid w:val="00C636D2"/>
    <w:rsid w:val="00C636E6"/>
    <w:rsid w:val="00C639D6"/>
    <w:rsid w:val="00C63F8E"/>
    <w:rsid w:val="00C63FAD"/>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B5"/>
    <w:rsid w:val="00C832DC"/>
    <w:rsid w:val="00C8377F"/>
    <w:rsid w:val="00C846AC"/>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BF9"/>
    <w:rsid w:val="00CA2E81"/>
    <w:rsid w:val="00CA3CDD"/>
    <w:rsid w:val="00CA403B"/>
    <w:rsid w:val="00CA4215"/>
    <w:rsid w:val="00CA4418"/>
    <w:rsid w:val="00CA4C7C"/>
    <w:rsid w:val="00CA4EE3"/>
    <w:rsid w:val="00CA505A"/>
    <w:rsid w:val="00CA59DD"/>
    <w:rsid w:val="00CA5F9C"/>
    <w:rsid w:val="00CA6685"/>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7CA"/>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4718"/>
    <w:rsid w:val="00CC515A"/>
    <w:rsid w:val="00CC554C"/>
    <w:rsid w:val="00CC5DB2"/>
    <w:rsid w:val="00CC5EAB"/>
    <w:rsid w:val="00CC618F"/>
    <w:rsid w:val="00CC68EA"/>
    <w:rsid w:val="00CC6952"/>
    <w:rsid w:val="00CC737C"/>
    <w:rsid w:val="00CC796B"/>
    <w:rsid w:val="00CD087D"/>
    <w:rsid w:val="00CD0C81"/>
    <w:rsid w:val="00CD0F5D"/>
    <w:rsid w:val="00CD1C0B"/>
    <w:rsid w:val="00CD1F3F"/>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E0109"/>
    <w:rsid w:val="00CE0650"/>
    <w:rsid w:val="00CE1B91"/>
    <w:rsid w:val="00CE1E16"/>
    <w:rsid w:val="00CE1FC5"/>
    <w:rsid w:val="00CE2C44"/>
    <w:rsid w:val="00CE3F7B"/>
    <w:rsid w:val="00CE43A8"/>
    <w:rsid w:val="00CE46E5"/>
    <w:rsid w:val="00CE485A"/>
    <w:rsid w:val="00CE5279"/>
    <w:rsid w:val="00CE5984"/>
    <w:rsid w:val="00CE5A78"/>
    <w:rsid w:val="00CE71B8"/>
    <w:rsid w:val="00CE7483"/>
    <w:rsid w:val="00CE78AE"/>
    <w:rsid w:val="00CE7E62"/>
    <w:rsid w:val="00CF08A6"/>
    <w:rsid w:val="00CF0E14"/>
    <w:rsid w:val="00CF12DF"/>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23"/>
    <w:rsid w:val="00D01376"/>
    <w:rsid w:val="00D01580"/>
    <w:rsid w:val="00D01A4C"/>
    <w:rsid w:val="00D01B21"/>
    <w:rsid w:val="00D01E2F"/>
    <w:rsid w:val="00D0267C"/>
    <w:rsid w:val="00D03102"/>
    <w:rsid w:val="00D0357E"/>
    <w:rsid w:val="00D03583"/>
    <w:rsid w:val="00D035D3"/>
    <w:rsid w:val="00D03727"/>
    <w:rsid w:val="00D0378A"/>
    <w:rsid w:val="00D03FCC"/>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8E"/>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63F"/>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421"/>
    <w:rsid w:val="00D5747F"/>
    <w:rsid w:val="00D57495"/>
    <w:rsid w:val="00D574FA"/>
    <w:rsid w:val="00D57E75"/>
    <w:rsid w:val="00D57FC6"/>
    <w:rsid w:val="00D602E1"/>
    <w:rsid w:val="00D60692"/>
    <w:rsid w:val="00D60C8D"/>
    <w:rsid w:val="00D61374"/>
    <w:rsid w:val="00D61574"/>
    <w:rsid w:val="00D6168A"/>
    <w:rsid w:val="00D616A5"/>
    <w:rsid w:val="00D61AAB"/>
    <w:rsid w:val="00D61FF0"/>
    <w:rsid w:val="00D6211D"/>
    <w:rsid w:val="00D62185"/>
    <w:rsid w:val="00D6232F"/>
    <w:rsid w:val="00D62C97"/>
    <w:rsid w:val="00D631B3"/>
    <w:rsid w:val="00D63517"/>
    <w:rsid w:val="00D63B75"/>
    <w:rsid w:val="00D63C6E"/>
    <w:rsid w:val="00D659B1"/>
    <w:rsid w:val="00D65A82"/>
    <w:rsid w:val="00D66257"/>
    <w:rsid w:val="00D66E18"/>
    <w:rsid w:val="00D6704C"/>
    <w:rsid w:val="00D6734D"/>
    <w:rsid w:val="00D67921"/>
    <w:rsid w:val="00D679CF"/>
    <w:rsid w:val="00D679D3"/>
    <w:rsid w:val="00D700D2"/>
    <w:rsid w:val="00D71D68"/>
    <w:rsid w:val="00D7330C"/>
    <w:rsid w:val="00D7356F"/>
    <w:rsid w:val="00D73587"/>
    <w:rsid w:val="00D73EBB"/>
    <w:rsid w:val="00D749EB"/>
    <w:rsid w:val="00D74E38"/>
    <w:rsid w:val="00D751FB"/>
    <w:rsid w:val="00D754D6"/>
    <w:rsid w:val="00D758E0"/>
    <w:rsid w:val="00D7599A"/>
    <w:rsid w:val="00D75C3D"/>
    <w:rsid w:val="00D761AA"/>
    <w:rsid w:val="00D76FAE"/>
    <w:rsid w:val="00D77167"/>
    <w:rsid w:val="00D777D7"/>
    <w:rsid w:val="00D77953"/>
    <w:rsid w:val="00D80029"/>
    <w:rsid w:val="00D80AB8"/>
    <w:rsid w:val="00D81792"/>
    <w:rsid w:val="00D819B1"/>
    <w:rsid w:val="00D82494"/>
    <w:rsid w:val="00D82748"/>
    <w:rsid w:val="00D82B01"/>
    <w:rsid w:val="00D82FE7"/>
    <w:rsid w:val="00D8364A"/>
    <w:rsid w:val="00D83AE9"/>
    <w:rsid w:val="00D84952"/>
    <w:rsid w:val="00D850D6"/>
    <w:rsid w:val="00D857B8"/>
    <w:rsid w:val="00D87013"/>
    <w:rsid w:val="00D87175"/>
    <w:rsid w:val="00D87ABF"/>
    <w:rsid w:val="00D90CD3"/>
    <w:rsid w:val="00D9113F"/>
    <w:rsid w:val="00D9133F"/>
    <w:rsid w:val="00D919E6"/>
    <w:rsid w:val="00D91BE1"/>
    <w:rsid w:val="00D929C2"/>
    <w:rsid w:val="00D92C29"/>
    <w:rsid w:val="00D93608"/>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5DEF"/>
    <w:rsid w:val="00DB6235"/>
    <w:rsid w:val="00DB6AE6"/>
    <w:rsid w:val="00DB6EA0"/>
    <w:rsid w:val="00DC01D8"/>
    <w:rsid w:val="00DC1003"/>
    <w:rsid w:val="00DC1327"/>
    <w:rsid w:val="00DC1350"/>
    <w:rsid w:val="00DC289B"/>
    <w:rsid w:val="00DC3237"/>
    <w:rsid w:val="00DC41A4"/>
    <w:rsid w:val="00DC429D"/>
    <w:rsid w:val="00DC4815"/>
    <w:rsid w:val="00DC5672"/>
    <w:rsid w:val="00DC5F5D"/>
    <w:rsid w:val="00DC60A2"/>
    <w:rsid w:val="00DC6600"/>
    <w:rsid w:val="00DC67BD"/>
    <w:rsid w:val="00DC6924"/>
    <w:rsid w:val="00DC6ABB"/>
    <w:rsid w:val="00DC6F31"/>
    <w:rsid w:val="00DC71F2"/>
    <w:rsid w:val="00DD0913"/>
    <w:rsid w:val="00DD14FF"/>
    <w:rsid w:val="00DD2025"/>
    <w:rsid w:val="00DD2204"/>
    <w:rsid w:val="00DD22EA"/>
    <w:rsid w:val="00DD23A0"/>
    <w:rsid w:val="00DD27C6"/>
    <w:rsid w:val="00DD3D62"/>
    <w:rsid w:val="00DD3EF5"/>
    <w:rsid w:val="00DD53FA"/>
    <w:rsid w:val="00DD5F42"/>
    <w:rsid w:val="00DD617B"/>
    <w:rsid w:val="00DE0570"/>
    <w:rsid w:val="00DE0AFE"/>
    <w:rsid w:val="00DE0E59"/>
    <w:rsid w:val="00DE0F6C"/>
    <w:rsid w:val="00DE130C"/>
    <w:rsid w:val="00DE219B"/>
    <w:rsid w:val="00DE45ED"/>
    <w:rsid w:val="00DE52E3"/>
    <w:rsid w:val="00DE5A38"/>
    <w:rsid w:val="00DE5D4B"/>
    <w:rsid w:val="00DE634E"/>
    <w:rsid w:val="00DE7B8D"/>
    <w:rsid w:val="00DE7C00"/>
    <w:rsid w:val="00DE7C45"/>
    <w:rsid w:val="00DE7EC4"/>
    <w:rsid w:val="00DF03E9"/>
    <w:rsid w:val="00DF03ED"/>
    <w:rsid w:val="00DF04EE"/>
    <w:rsid w:val="00DF0BF4"/>
    <w:rsid w:val="00DF179D"/>
    <w:rsid w:val="00DF1E9C"/>
    <w:rsid w:val="00DF203A"/>
    <w:rsid w:val="00DF240A"/>
    <w:rsid w:val="00DF3A7B"/>
    <w:rsid w:val="00DF4572"/>
    <w:rsid w:val="00DF4658"/>
    <w:rsid w:val="00DF4738"/>
    <w:rsid w:val="00DF4772"/>
    <w:rsid w:val="00DF61A6"/>
    <w:rsid w:val="00DF6586"/>
    <w:rsid w:val="00DF6916"/>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37B8"/>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12F"/>
    <w:rsid w:val="00E23A11"/>
    <w:rsid w:val="00E23FB7"/>
    <w:rsid w:val="00E24A27"/>
    <w:rsid w:val="00E25F89"/>
    <w:rsid w:val="00E26985"/>
    <w:rsid w:val="00E26F10"/>
    <w:rsid w:val="00E30320"/>
    <w:rsid w:val="00E30BA6"/>
    <w:rsid w:val="00E30DD3"/>
    <w:rsid w:val="00E30E74"/>
    <w:rsid w:val="00E3129F"/>
    <w:rsid w:val="00E31F3A"/>
    <w:rsid w:val="00E32152"/>
    <w:rsid w:val="00E32D62"/>
    <w:rsid w:val="00E32E3C"/>
    <w:rsid w:val="00E33361"/>
    <w:rsid w:val="00E339DC"/>
    <w:rsid w:val="00E33E15"/>
    <w:rsid w:val="00E3439F"/>
    <w:rsid w:val="00E344C8"/>
    <w:rsid w:val="00E352E2"/>
    <w:rsid w:val="00E3571A"/>
    <w:rsid w:val="00E361B8"/>
    <w:rsid w:val="00E36A1B"/>
    <w:rsid w:val="00E37A8A"/>
    <w:rsid w:val="00E41107"/>
    <w:rsid w:val="00E412D3"/>
    <w:rsid w:val="00E419B2"/>
    <w:rsid w:val="00E429ED"/>
    <w:rsid w:val="00E42AD2"/>
    <w:rsid w:val="00E42FE9"/>
    <w:rsid w:val="00E43F37"/>
    <w:rsid w:val="00E43FB4"/>
    <w:rsid w:val="00E450ED"/>
    <w:rsid w:val="00E45A60"/>
    <w:rsid w:val="00E45EF6"/>
    <w:rsid w:val="00E46520"/>
    <w:rsid w:val="00E46F25"/>
    <w:rsid w:val="00E47057"/>
    <w:rsid w:val="00E4791B"/>
    <w:rsid w:val="00E47E31"/>
    <w:rsid w:val="00E50AC6"/>
    <w:rsid w:val="00E51DDD"/>
    <w:rsid w:val="00E51FDD"/>
    <w:rsid w:val="00E52435"/>
    <w:rsid w:val="00E53122"/>
    <w:rsid w:val="00E5351B"/>
    <w:rsid w:val="00E539EF"/>
    <w:rsid w:val="00E53EC6"/>
    <w:rsid w:val="00E53FA9"/>
    <w:rsid w:val="00E5414C"/>
    <w:rsid w:val="00E5425F"/>
    <w:rsid w:val="00E547B3"/>
    <w:rsid w:val="00E54972"/>
    <w:rsid w:val="00E55280"/>
    <w:rsid w:val="00E560B3"/>
    <w:rsid w:val="00E561E7"/>
    <w:rsid w:val="00E56CAD"/>
    <w:rsid w:val="00E5733D"/>
    <w:rsid w:val="00E57D6F"/>
    <w:rsid w:val="00E61552"/>
    <w:rsid w:val="00E61CC0"/>
    <w:rsid w:val="00E6277B"/>
    <w:rsid w:val="00E64248"/>
    <w:rsid w:val="00E64363"/>
    <w:rsid w:val="00E64424"/>
    <w:rsid w:val="00E646A6"/>
    <w:rsid w:val="00E64C99"/>
    <w:rsid w:val="00E64CD3"/>
    <w:rsid w:val="00E65B38"/>
    <w:rsid w:val="00E665D6"/>
    <w:rsid w:val="00E671C9"/>
    <w:rsid w:val="00E6743F"/>
    <w:rsid w:val="00E6758E"/>
    <w:rsid w:val="00E67D2B"/>
    <w:rsid w:val="00E67E23"/>
    <w:rsid w:val="00E70016"/>
    <w:rsid w:val="00E7031C"/>
    <w:rsid w:val="00E70BC7"/>
    <w:rsid w:val="00E70E89"/>
    <w:rsid w:val="00E70FBC"/>
    <w:rsid w:val="00E711A5"/>
    <w:rsid w:val="00E7129F"/>
    <w:rsid w:val="00E72589"/>
    <w:rsid w:val="00E72C01"/>
    <w:rsid w:val="00E730BC"/>
    <w:rsid w:val="00E741AC"/>
    <w:rsid w:val="00E74B6E"/>
    <w:rsid w:val="00E75174"/>
    <w:rsid w:val="00E75757"/>
    <w:rsid w:val="00E75EBA"/>
    <w:rsid w:val="00E762D0"/>
    <w:rsid w:val="00E763B4"/>
    <w:rsid w:val="00E7654C"/>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250"/>
    <w:rsid w:val="00E8644A"/>
    <w:rsid w:val="00E90279"/>
    <w:rsid w:val="00E90635"/>
    <w:rsid w:val="00E90835"/>
    <w:rsid w:val="00E909A1"/>
    <w:rsid w:val="00E90BFF"/>
    <w:rsid w:val="00E91612"/>
    <w:rsid w:val="00E91F04"/>
    <w:rsid w:val="00E91F35"/>
    <w:rsid w:val="00E922C9"/>
    <w:rsid w:val="00E92507"/>
    <w:rsid w:val="00E926AD"/>
    <w:rsid w:val="00E92B4A"/>
    <w:rsid w:val="00E93405"/>
    <w:rsid w:val="00E93AC2"/>
    <w:rsid w:val="00E94A3F"/>
    <w:rsid w:val="00E9528C"/>
    <w:rsid w:val="00E9547C"/>
    <w:rsid w:val="00E95BA6"/>
    <w:rsid w:val="00E96030"/>
    <w:rsid w:val="00E962FE"/>
    <w:rsid w:val="00E97648"/>
    <w:rsid w:val="00EA0E4A"/>
    <w:rsid w:val="00EA0F1F"/>
    <w:rsid w:val="00EA14A9"/>
    <w:rsid w:val="00EA1A08"/>
    <w:rsid w:val="00EA1A54"/>
    <w:rsid w:val="00EA1CA4"/>
    <w:rsid w:val="00EA2226"/>
    <w:rsid w:val="00EA26FC"/>
    <w:rsid w:val="00EA355D"/>
    <w:rsid w:val="00EA3B5A"/>
    <w:rsid w:val="00EA3CF3"/>
    <w:rsid w:val="00EA410E"/>
    <w:rsid w:val="00EA4210"/>
    <w:rsid w:val="00EA4352"/>
    <w:rsid w:val="00EA47F4"/>
    <w:rsid w:val="00EA4DCA"/>
    <w:rsid w:val="00EA4FD1"/>
    <w:rsid w:val="00EA53C2"/>
    <w:rsid w:val="00EA5695"/>
    <w:rsid w:val="00EA5B0A"/>
    <w:rsid w:val="00EA624E"/>
    <w:rsid w:val="00EA644E"/>
    <w:rsid w:val="00EA65AD"/>
    <w:rsid w:val="00EA7FCF"/>
    <w:rsid w:val="00EB01DB"/>
    <w:rsid w:val="00EB0CA3"/>
    <w:rsid w:val="00EB104F"/>
    <w:rsid w:val="00EB146A"/>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0213"/>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089"/>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82C"/>
    <w:rsid w:val="00ED7C57"/>
    <w:rsid w:val="00EE0E3E"/>
    <w:rsid w:val="00EE16FA"/>
    <w:rsid w:val="00EE3C42"/>
    <w:rsid w:val="00EE3D4F"/>
    <w:rsid w:val="00EE41F6"/>
    <w:rsid w:val="00EE47C1"/>
    <w:rsid w:val="00EE534D"/>
    <w:rsid w:val="00EE5541"/>
    <w:rsid w:val="00EE5560"/>
    <w:rsid w:val="00EE6F1E"/>
    <w:rsid w:val="00EF031A"/>
    <w:rsid w:val="00EF0348"/>
    <w:rsid w:val="00EF0362"/>
    <w:rsid w:val="00EF0536"/>
    <w:rsid w:val="00EF1499"/>
    <w:rsid w:val="00EF1B79"/>
    <w:rsid w:val="00EF1E15"/>
    <w:rsid w:val="00EF1F9C"/>
    <w:rsid w:val="00EF27C1"/>
    <w:rsid w:val="00EF2BED"/>
    <w:rsid w:val="00EF38D2"/>
    <w:rsid w:val="00EF4366"/>
    <w:rsid w:val="00EF4CD6"/>
    <w:rsid w:val="00EF4DE4"/>
    <w:rsid w:val="00EF524D"/>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BEE"/>
    <w:rsid w:val="00F02F0C"/>
    <w:rsid w:val="00F03E79"/>
    <w:rsid w:val="00F0514D"/>
    <w:rsid w:val="00F0547F"/>
    <w:rsid w:val="00F05994"/>
    <w:rsid w:val="00F05FA1"/>
    <w:rsid w:val="00F0628D"/>
    <w:rsid w:val="00F0662B"/>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38C"/>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2B09"/>
    <w:rsid w:val="00F237D1"/>
    <w:rsid w:val="00F24268"/>
    <w:rsid w:val="00F243AD"/>
    <w:rsid w:val="00F24462"/>
    <w:rsid w:val="00F24788"/>
    <w:rsid w:val="00F25D56"/>
    <w:rsid w:val="00F2640F"/>
    <w:rsid w:val="00F26CC7"/>
    <w:rsid w:val="00F27C34"/>
    <w:rsid w:val="00F27E46"/>
    <w:rsid w:val="00F3003B"/>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DA2"/>
    <w:rsid w:val="00F36E74"/>
    <w:rsid w:val="00F37050"/>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4B01"/>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CC6"/>
    <w:rsid w:val="00F70DBE"/>
    <w:rsid w:val="00F71124"/>
    <w:rsid w:val="00F71888"/>
    <w:rsid w:val="00F719CD"/>
    <w:rsid w:val="00F71BB8"/>
    <w:rsid w:val="00F71C28"/>
    <w:rsid w:val="00F72584"/>
    <w:rsid w:val="00F7290D"/>
    <w:rsid w:val="00F72AFA"/>
    <w:rsid w:val="00F7302F"/>
    <w:rsid w:val="00F732EC"/>
    <w:rsid w:val="00F73D08"/>
    <w:rsid w:val="00F73D25"/>
    <w:rsid w:val="00F741D0"/>
    <w:rsid w:val="00F7586B"/>
    <w:rsid w:val="00F75EEA"/>
    <w:rsid w:val="00F75F2F"/>
    <w:rsid w:val="00F76445"/>
    <w:rsid w:val="00F76ECC"/>
    <w:rsid w:val="00F77C80"/>
    <w:rsid w:val="00F77E70"/>
    <w:rsid w:val="00F8015A"/>
    <w:rsid w:val="00F80399"/>
    <w:rsid w:val="00F806AF"/>
    <w:rsid w:val="00F812C8"/>
    <w:rsid w:val="00F8132D"/>
    <w:rsid w:val="00F81870"/>
    <w:rsid w:val="00F818AE"/>
    <w:rsid w:val="00F81B40"/>
    <w:rsid w:val="00F820C4"/>
    <w:rsid w:val="00F823D6"/>
    <w:rsid w:val="00F82FA5"/>
    <w:rsid w:val="00F830F2"/>
    <w:rsid w:val="00F83829"/>
    <w:rsid w:val="00F839BD"/>
    <w:rsid w:val="00F84069"/>
    <w:rsid w:val="00F843D7"/>
    <w:rsid w:val="00F84570"/>
    <w:rsid w:val="00F85536"/>
    <w:rsid w:val="00F8657A"/>
    <w:rsid w:val="00F8679A"/>
    <w:rsid w:val="00F868B1"/>
    <w:rsid w:val="00F86DA2"/>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3E92"/>
    <w:rsid w:val="00F94070"/>
    <w:rsid w:val="00F9483D"/>
    <w:rsid w:val="00F950B5"/>
    <w:rsid w:val="00F9513F"/>
    <w:rsid w:val="00F96153"/>
    <w:rsid w:val="00F96CAD"/>
    <w:rsid w:val="00F96D46"/>
    <w:rsid w:val="00F976CB"/>
    <w:rsid w:val="00F97908"/>
    <w:rsid w:val="00F97919"/>
    <w:rsid w:val="00F97B43"/>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E6"/>
    <w:rsid w:val="00FB3F67"/>
    <w:rsid w:val="00FB4338"/>
    <w:rsid w:val="00FB4746"/>
    <w:rsid w:val="00FB477E"/>
    <w:rsid w:val="00FB4C9C"/>
    <w:rsid w:val="00FB6165"/>
    <w:rsid w:val="00FB7134"/>
    <w:rsid w:val="00FB778F"/>
    <w:rsid w:val="00FC0150"/>
    <w:rsid w:val="00FC03AB"/>
    <w:rsid w:val="00FC05A3"/>
    <w:rsid w:val="00FC072E"/>
    <w:rsid w:val="00FC0E55"/>
    <w:rsid w:val="00FC37FB"/>
    <w:rsid w:val="00FC4463"/>
    <w:rsid w:val="00FC4729"/>
    <w:rsid w:val="00FC4A8C"/>
    <w:rsid w:val="00FC53DB"/>
    <w:rsid w:val="00FC5FC2"/>
    <w:rsid w:val="00FC6177"/>
    <w:rsid w:val="00FC61EB"/>
    <w:rsid w:val="00FC63D1"/>
    <w:rsid w:val="00FC7528"/>
    <w:rsid w:val="00FC7839"/>
    <w:rsid w:val="00FC7D27"/>
    <w:rsid w:val="00FD0294"/>
    <w:rsid w:val="00FD0572"/>
    <w:rsid w:val="00FD1049"/>
    <w:rsid w:val="00FD104D"/>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B66"/>
    <w:rsid w:val="00FE1EAB"/>
    <w:rsid w:val="00FE31B1"/>
    <w:rsid w:val="00FE3465"/>
    <w:rsid w:val="00FE39DB"/>
    <w:rsid w:val="00FE3BDF"/>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AD6"/>
    <w:rsid w:val="00FF5E06"/>
    <w:rsid w:val="00FF60AA"/>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0"/>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0"/>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0"/>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rPr>
      <w:color w:val="0000FF"/>
      <w:kern w:val="2"/>
      <w:u w:val="single"/>
      <w:lang w:val="en-GB" w:eastAsia="zh-CN" w:bidi="ar-SA"/>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a7"/>
    <w:uiPriority w:val="35"/>
    <w:qFormat/>
    <w:pPr>
      <w:jc w:val="center"/>
    </w:pPr>
    <w:rPr>
      <w:b/>
      <w:bCs/>
      <w:sz w:val="20"/>
      <w:szCs w:val="20"/>
    </w:rPr>
  </w:style>
  <w:style w:type="character" w:customStyle="1" w:styleId="a7">
    <w:name w:val="题注 字符"/>
    <w:aliases w:val="cap 字符,cap1 字符,cap2 字符,cap11 字符,Caption Char 字符,Caption Char1 Char 字符,cap Char Char1 字符,Caption Char Char1 Char 字符,cap Char Char Char Char Char Char Char 字符,Caption Char1 字符,Caption Char2 字符,Caption Char Char Char 字符,Caption Char Char1 字符"/>
    <w:link w:val="a6"/>
    <w:uiPriority w:val="35"/>
    <w:rsid w:val="00C411AF"/>
    <w:rPr>
      <w:b/>
      <w:bCs/>
      <w:kern w:val="2"/>
      <w:lang w:val="en-GB" w:eastAsia="zh-CN" w:bidi="ar-SA"/>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Pr>
      <w:color w:val="800080"/>
      <w:kern w:val="2"/>
      <w:u w:val="single"/>
      <w:lang w:val="en-GB" w:eastAsia="zh-CN" w:bidi="ar-SA"/>
    </w:rPr>
  </w:style>
  <w:style w:type="paragraph" w:styleId="ac">
    <w:name w:val="footnote text"/>
    <w:basedOn w:val="a"/>
    <w:semiHidden/>
    <w:rPr>
      <w:sz w:val="20"/>
      <w:szCs w:val="20"/>
    </w:rPr>
  </w:style>
  <w:style w:type="character" w:styleId="ad">
    <w:name w:val="footnote reference"/>
    <w:semiHidden/>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3">
    <w:name w:val="annotation reference"/>
    <w:qFormat/>
    <w:rsid w:val="0032538E"/>
    <w:rPr>
      <w:kern w:val="2"/>
      <w:sz w:val="21"/>
      <w:szCs w:val="21"/>
      <w:lang w:val="en-GB" w:eastAsia="zh-CN" w:bidi="ar-SA"/>
    </w:rPr>
  </w:style>
  <w:style w:type="paragraph" w:styleId="af4">
    <w:name w:val="annotation text"/>
    <w:basedOn w:val="a"/>
    <w:link w:val="af5"/>
    <w:qFormat/>
    <w:rsid w:val="0032538E"/>
    <w:pPr>
      <w:jc w:val="left"/>
    </w:pPr>
  </w:style>
  <w:style w:type="character" w:customStyle="1" w:styleId="af5">
    <w:name w:val="批注文字 字符"/>
    <w:link w:val="af4"/>
    <w:qFormat/>
    <w:rsid w:val="0032538E"/>
    <w:rPr>
      <w:kern w:val="2"/>
      <w:sz w:val="22"/>
      <w:szCs w:val="22"/>
      <w:lang w:val="en-GB" w:eastAsia="en-US" w:bidi="ar-SA"/>
    </w:rPr>
  </w:style>
  <w:style w:type="paragraph" w:styleId="af6">
    <w:name w:val="annotation subject"/>
    <w:basedOn w:val="af4"/>
    <w:next w:val="af4"/>
    <w:link w:val="af7"/>
    <w:rsid w:val="0032538E"/>
    <w:rPr>
      <w:b/>
      <w:bCs/>
    </w:rPr>
  </w:style>
  <w:style w:type="character" w:customStyle="1" w:styleId="af7">
    <w:name w:val="批注主题 字符"/>
    <w:link w:val="af6"/>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8">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a"/>
    <w:link w:val="af9"/>
    <w:uiPriority w:val="34"/>
    <w:qFormat/>
    <w:rsid w:val="00F14BAE"/>
    <w:pPr>
      <w:ind w:left="720"/>
      <w:contextualSpacing/>
    </w:pPr>
    <w:rPr>
      <w:rFonts w:eastAsiaTheme="minorEastAsia"/>
    </w:rPr>
  </w:style>
  <w:style w:type="character" w:customStyle="1" w:styleId="af9">
    <w:name w:val="列出段落 字符"/>
    <w:aliases w:val="- Bullets 字符,?? ?? 字符,????? 字符,???? 字符,Lista1 字符,列出段落1 字符,中等深浅网格 1 - 着色 21 字符,목록 단락 字符,列表段落 字符,¥¡¡¡¡ì¬º¥¹¥È¶ÎÂä 字符,ÁÐ³ö¶ÎÂä 字符,列表段落1 字符,—ño’i—Ž 字符,¥ê¥¹¥È¶ÎÂä 字符,リスト段落 字符,1st level - Bullet List Paragraph 字符,Lettre d'introduction 字符,목록단락 字符"/>
    <w:link w:val="af8"/>
    <w:uiPriority w:val="34"/>
    <w:qFormat/>
    <w:locked/>
    <w:rsid w:val="00F14BAE"/>
    <w:rPr>
      <w:rFonts w:eastAsiaTheme="minorEastAsia"/>
      <w:sz w:val="22"/>
      <w:szCs w:val="22"/>
    </w:rPr>
  </w:style>
  <w:style w:type="paragraph" w:styleId="afa">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b">
    <w:name w:val="Revision"/>
    <w:hidden/>
    <w:uiPriority w:val="99"/>
    <w:semiHidden/>
    <w:rsid w:val="00520030"/>
    <w:rPr>
      <w:sz w:val="22"/>
      <w:szCs w:val="22"/>
    </w:rPr>
  </w:style>
  <w:style w:type="paragraph" w:customStyle="1" w:styleId="B1">
    <w:name w:val="B1"/>
    <w:basedOn w:val="a9"/>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qFormat/>
    <w:rsid w:val="00BE1310"/>
    <w:rPr>
      <w:lang w:val="en-GB" w:eastAsia="x-none"/>
    </w:rPr>
  </w:style>
  <w:style w:type="paragraph" w:customStyle="1" w:styleId="B2">
    <w:name w:val="B2"/>
    <w:basedOn w:val="22"/>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2">
    <w:name w:val="List 2"/>
    <w:basedOn w:val="a"/>
    <w:semiHidden/>
    <w:unhideWhenUsed/>
    <w:rsid w:val="00F01028"/>
    <w:pPr>
      <w:ind w:left="566" w:hanging="283"/>
      <w:contextualSpacing/>
    </w:pPr>
  </w:style>
  <w:style w:type="character" w:styleId="afc">
    <w:name w:val="Emphasis"/>
    <w:basedOn w:val="a0"/>
    <w:uiPriority w:val="20"/>
    <w:qFormat/>
    <w:rsid w:val="00B75430"/>
    <w:rPr>
      <w:i w:val="0"/>
      <w:iCs w:val="0"/>
      <w:color w:val="CC0000"/>
    </w:rPr>
  </w:style>
  <w:style w:type="character" w:customStyle="1" w:styleId="12">
    <w:name w:val="访问过的超链接1"/>
    <w:aliases w:val="FollowedHyperlink"/>
    <w:rsid w:val="00503FF3"/>
    <w:rPr>
      <w:color w:val="800080"/>
      <w:kern w:val="2"/>
      <w:u w:val="single"/>
      <w:lang w:val="en-GB" w:eastAsia="zh-CN" w:bidi="ar-SA"/>
    </w:rPr>
  </w:style>
  <w:style w:type="paragraph" w:styleId="afd">
    <w:name w:val="Document Map"/>
    <w:basedOn w:val="a"/>
    <w:link w:val="afe"/>
    <w:rsid w:val="00503FF3"/>
    <w:rPr>
      <w:rFonts w:ascii="宋体"/>
      <w:kern w:val="2"/>
      <w:sz w:val="18"/>
      <w:szCs w:val="18"/>
      <w:lang w:val="en-GB"/>
    </w:rPr>
  </w:style>
  <w:style w:type="character" w:customStyle="1" w:styleId="afe">
    <w:name w:val="文档结构图 字符"/>
    <w:basedOn w:val="a0"/>
    <w:link w:val="afd"/>
    <w:rsid w:val="00503FF3"/>
    <w:rPr>
      <w:rFonts w:ascii="宋体"/>
      <w:kern w:val="2"/>
      <w:sz w:val="18"/>
      <w:szCs w:val="18"/>
      <w:lang w:val="en-GB"/>
    </w:rPr>
  </w:style>
  <w:style w:type="character" w:customStyle="1" w:styleId="10">
    <w:name w:val="标题 1 字符"/>
    <w:aliases w:val="heading 1 字符,NMP Heading 1 字符,H1 字符,h11 字符,h12 字符,h13 字符,h14 字符,h15 字符,h16 字符,app heading 1 字符,l1 字符,Memo Heading 1 字符,Heading 1_a 字符,h17 字符,h111 字符,h121 字符,h131 字符,h141 字符,h151 字符,h161 字符,h18 字符,h112 字符,h122 字符,h132 字符,h142 字符,h152 字符,h162 字符"/>
    <w:link w:val="1"/>
    <w:rsid w:val="00503FF3"/>
    <w:rPr>
      <w:b/>
      <w:bCs/>
      <w:sz w:val="28"/>
      <w:szCs w:val="28"/>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2 Char 字符,h2 Char 字符"/>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f">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503FF3"/>
  </w:style>
  <w:style w:type="paragraph" w:customStyle="1" w:styleId="aff0">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f1">
    <w:name w:val="No Spacing"/>
    <w:uiPriority w:val="1"/>
    <w:qFormat/>
    <w:rsid w:val="00503FF3"/>
    <w:pPr>
      <w:autoSpaceDE w:val="0"/>
      <w:autoSpaceDN w:val="0"/>
      <w:adjustRightInd w:val="0"/>
      <w:snapToGrid w:val="0"/>
      <w:jc w:val="both"/>
    </w:pPr>
    <w:rPr>
      <w:sz w:val="22"/>
      <w:szCs w:val="22"/>
    </w:rPr>
  </w:style>
  <w:style w:type="character" w:styleId="aff2">
    <w:name w:val="Placeholder Text"/>
    <w:uiPriority w:val="99"/>
    <w:semiHidden/>
    <w:rsid w:val="00503FF3"/>
    <w:rPr>
      <w:color w:val="808080"/>
      <w:kern w:val="2"/>
      <w:lang w:val="en-GB" w:eastAsia="zh-CN" w:bidi="ar-SA"/>
    </w:rPr>
  </w:style>
  <w:style w:type="paragraph" w:customStyle="1" w:styleId="bullet">
    <w:name w:val="bullet"/>
    <w:basedOn w:val="af8"/>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3">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heading 3 字符,h3 字符,Title1 字符,no break 字符,H3 字符,Underrubrik2 字符,Memo Heading 3 字符,hello 字符,Titre 3 Car 字符,no break Car 字符,H3 Car 字符,Underrubrik2 Car 字符,h3 Car 字符,Memo Heading 3 Car 字符,hello Car 字符,Heading 3 Char Car 字符,H3 Char Car 字符"/>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e"/>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f3">
    <w:name w:val="Body Text First Indent"/>
    <w:basedOn w:val="a3"/>
    <w:link w:val="aff4"/>
    <w:rsid w:val="00503FF3"/>
    <w:pPr>
      <w:ind w:firstLineChars="100" w:firstLine="420"/>
    </w:pPr>
    <w:rPr>
      <w:sz w:val="22"/>
      <w:szCs w:val="22"/>
    </w:rPr>
  </w:style>
  <w:style w:type="character" w:customStyle="1" w:styleId="aff4">
    <w:name w:val="正文首行缩进 字符"/>
    <w:basedOn w:val="a4"/>
    <w:link w:val="aff3"/>
    <w:rsid w:val="00503FF3"/>
    <w:rPr>
      <w:sz w:val="22"/>
      <w:szCs w:val="22"/>
    </w:rPr>
  </w:style>
  <w:style w:type="paragraph" w:customStyle="1" w:styleId="aff5">
    <w:name w:val="交底书正文首行缩进"/>
    <w:basedOn w:val="23"/>
    <w:link w:val="Char0"/>
    <w:qFormat/>
    <w:rsid w:val="00503FF3"/>
    <w:pPr>
      <w:numPr>
        <w:ilvl w:val="12"/>
      </w:numPr>
      <w:ind w:firstLineChars="200" w:firstLine="200"/>
    </w:pPr>
    <w:rPr>
      <w:rFonts w:ascii="Times New Roman"/>
      <w:color w:val="auto"/>
      <w:szCs w:val="24"/>
    </w:rPr>
  </w:style>
  <w:style w:type="character" w:customStyle="1" w:styleId="Char0">
    <w:name w:val="交底书正文首行缩进 Char"/>
    <w:link w:val="aff5"/>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f6">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Doc-text2">
    <w:name w:val="Doc-text2"/>
    <w:basedOn w:val="a"/>
    <w:link w:val="Doc-text2Char"/>
    <w:qFormat/>
    <w:rsid w:val="0080492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0492E"/>
    <w:rPr>
      <w:rFonts w:ascii="Arial" w:eastAsia="MS Mincho" w:hAnsi="Arial"/>
      <w:szCs w:val="24"/>
      <w:lang w:val="en-GB" w:eastAsia="en-GB"/>
    </w:rPr>
  </w:style>
  <w:style w:type="paragraph" w:customStyle="1" w:styleId="B4">
    <w:name w:val="B4"/>
    <w:basedOn w:val="a"/>
    <w:link w:val="B4Char"/>
    <w:rsid w:val="000E50E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rsid w:val="000E50E5"/>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0E50E5"/>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535656">
      <w:bodyDiv w:val="1"/>
      <w:marLeft w:val="0"/>
      <w:marRight w:val="0"/>
      <w:marTop w:val="0"/>
      <w:marBottom w:val="0"/>
      <w:divBdr>
        <w:top w:val="none" w:sz="0" w:space="0" w:color="auto"/>
        <w:left w:val="none" w:sz="0" w:space="0" w:color="auto"/>
        <w:bottom w:val="none" w:sz="0" w:space="0" w:color="auto"/>
        <w:right w:val="none" w:sz="0" w:space="0" w:color="auto"/>
      </w:divBdr>
    </w:div>
    <w:div w:id="3359649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60677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880216276">
      <w:bodyDiv w:val="1"/>
      <w:marLeft w:val="0"/>
      <w:marRight w:val="0"/>
      <w:marTop w:val="0"/>
      <w:marBottom w:val="0"/>
      <w:divBdr>
        <w:top w:val="none" w:sz="0" w:space="0" w:color="auto"/>
        <w:left w:val="none" w:sz="0" w:space="0" w:color="auto"/>
        <w:bottom w:val="none" w:sz="0" w:space="0" w:color="auto"/>
        <w:right w:val="none" w:sz="0" w:space="0" w:color="auto"/>
      </w:divBdr>
      <w:divsChild>
        <w:div w:id="174268399">
          <w:marLeft w:val="1166"/>
          <w:marRight w:val="0"/>
          <w:marTop w:val="100"/>
          <w:marBottom w:val="0"/>
          <w:divBdr>
            <w:top w:val="none" w:sz="0" w:space="0" w:color="auto"/>
            <w:left w:val="none" w:sz="0" w:space="0" w:color="auto"/>
            <w:bottom w:val="none" w:sz="0" w:space="0" w:color="auto"/>
            <w:right w:val="none" w:sz="0" w:space="0" w:color="auto"/>
          </w:divBdr>
        </w:div>
        <w:div w:id="265425936">
          <w:marLeft w:val="547"/>
          <w:marRight w:val="0"/>
          <w:marTop w:val="200"/>
          <w:marBottom w:val="0"/>
          <w:divBdr>
            <w:top w:val="none" w:sz="0" w:space="0" w:color="auto"/>
            <w:left w:val="none" w:sz="0" w:space="0" w:color="auto"/>
            <w:bottom w:val="none" w:sz="0" w:space="0" w:color="auto"/>
            <w:right w:val="none" w:sz="0" w:space="0" w:color="auto"/>
          </w:divBdr>
        </w:div>
        <w:div w:id="1050302691">
          <w:marLeft w:val="547"/>
          <w:marRight w:val="0"/>
          <w:marTop w:val="200"/>
          <w:marBottom w:val="0"/>
          <w:divBdr>
            <w:top w:val="none" w:sz="0" w:space="0" w:color="auto"/>
            <w:left w:val="none" w:sz="0" w:space="0" w:color="auto"/>
            <w:bottom w:val="none" w:sz="0" w:space="0" w:color="auto"/>
            <w:right w:val="none" w:sz="0" w:space="0" w:color="auto"/>
          </w:divBdr>
        </w:div>
      </w:divsChild>
    </w:div>
    <w:div w:id="9435364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2513353">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9368005">
      <w:bodyDiv w:val="1"/>
      <w:marLeft w:val="0"/>
      <w:marRight w:val="0"/>
      <w:marTop w:val="0"/>
      <w:marBottom w:val="0"/>
      <w:divBdr>
        <w:top w:val="none" w:sz="0" w:space="0" w:color="auto"/>
        <w:left w:val="none" w:sz="0" w:space="0" w:color="auto"/>
        <w:bottom w:val="none" w:sz="0" w:space="0" w:color="auto"/>
        <w:right w:val="none" w:sz="0" w:space="0" w:color="auto"/>
      </w:divBdr>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E359E0-4854-4812-81E5-9DF1FE002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839</TotalTime>
  <Pages>7</Pages>
  <Words>3595</Words>
  <Characters>20497</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m</cp:lastModifiedBy>
  <cp:revision>77</cp:revision>
  <cp:lastPrinted>2007-06-18T22:08:00Z</cp:lastPrinted>
  <dcterms:created xsi:type="dcterms:W3CDTF">2020-04-10T02:54:00Z</dcterms:created>
  <dcterms:modified xsi:type="dcterms:W3CDTF">2022-01-11T08:52:00Z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(3)iajfTM8Ftih5kpJqf5oT9/eU0G0G+GzRw50t2XmDlVkdLSE+Y5ZhY1fVbLNsy2X8hL8M54Kl
Z3AAOcj76WABAmSa3iSULHmde0oU3JdO182OP1JSs7GDHeBBX1/ngk10oLhB0wnPWX56ZEza
4BEIcO7wl+gZDgYUimNY0iTPprM3bkV9LQim91IWFsgurP8taO+TfDc5B66/mh3M8OrIXTo9
/8lhHte15ir5NBFxJE</vt:lpwstr>
  </property>
  <property fmtid="{D5CDD505-2E9C-101B-9397-08002B2CF9AE}" pid="13" name="_2015_ms_pID_725343_00">
    <vt:lpwstr>_2015_ms_pID_725343</vt:lpwstr>
  </property>
  <property fmtid="{D5CDD505-2E9C-101B-9397-08002B2CF9AE}" pid="14" name="_2015_ms_pID_7253431">
    <vt:lpwstr>yw2hc2Pz/2EMKHHeBVjGbnKbQQykWE7kIl4oriOyA4CEh74o51VkQS
oJKDnj5QLa7huJFiuI/wxAwiNuxhTju6OLV02pir2d3he9fSch3WzecE9/x4PfAdITIalhDS
ySih2oU8KNHPBriOROvc+GZIYi1ke3GJFoIDuPMDj4ttAeN2y1sHQl8p3u62Al4s2tp8AFFa
mg/4+F0+T6alImnKUCsbHCwAdf4L4x2g0XRY</vt:lpwstr>
  </property>
  <property fmtid="{D5CDD505-2E9C-101B-9397-08002B2CF9AE}" pid="15" name="_2015_ms_pID_7253431_00">
    <vt:lpwstr>_2015_ms_pID_7253431</vt:lpwstr>
  </property>
  <property fmtid="{D5CDD505-2E9C-101B-9397-08002B2CF9AE}" pid="16" name="_2015_ms_pID_7253432">
    <vt:lpwstr>PW5IXbDj/uJgjEjOqVJsXUckctD9a+FO/oF1
rA9eKjB3NqeVca5xmRhWsUzGmNjt1Q==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1581655004</vt:lpwstr>
  </property>
  <property fmtid="{D5CDD505-2E9C-101B-9397-08002B2CF9AE}" pid="23" name="CWMf5d1e0bf75404ffe8ede9ab469ff1639">
    <vt:lpwstr>CWMSPhwk0xGp0zF0rqvDdWrZcmTBv3BwXB972nL2sLYXcl7XUnSdnrvpfwySQ0siczQx9iqi1zfd/Ejewpyzyrv9w==</vt:lpwstr>
  </property>
  <property fmtid="{D5CDD505-2E9C-101B-9397-08002B2CF9AE}" pid="24" name="CWM9f60851616de4102801630d012c677d2">
    <vt:lpwstr>CWMZ7RnZ8CYv+ma7K/dFPpdeGpmdtY+yV9ODl4zZR2gi7gZbc/RP/wA9cL2wq/XxthcpGU27584zC5MUNw55dOzyA==</vt:lpwstr>
  </property>
</Properties>
</file>